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562EA" w14:textId="77777777" w:rsidR="00982B78" w:rsidRPr="00174278" w:rsidRDefault="00982B78" w:rsidP="00C1326C">
      <w:pPr>
        <w:pStyle w:val="Default"/>
        <w:spacing w:line="300" w:lineRule="auto"/>
        <w:jc w:val="center"/>
        <w:rPr>
          <w:b/>
          <w:bCs/>
          <w:sz w:val="20"/>
          <w:szCs w:val="20"/>
        </w:rPr>
      </w:pPr>
    </w:p>
    <w:p w14:paraId="76B096C0" w14:textId="77777777" w:rsidR="00B02B3B" w:rsidRPr="00174278" w:rsidRDefault="00B02B3B" w:rsidP="00C1326C">
      <w:pPr>
        <w:pStyle w:val="Default"/>
        <w:spacing w:line="300" w:lineRule="auto"/>
        <w:jc w:val="center"/>
        <w:rPr>
          <w:b/>
          <w:bCs/>
          <w:sz w:val="20"/>
          <w:szCs w:val="20"/>
        </w:rPr>
      </w:pPr>
      <w:r w:rsidRPr="00174278">
        <w:rPr>
          <w:b/>
          <w:bCs/>
          <w:sz w:val="20"/>
          <w:szCs w:val="20"/>
        </w:rPr>
        <w:t>Pályázati Felhívás</w:t>
      </w:r>
    </w:p>
    <w:p w14:paraId="6F944BBE" w14:textId="77777777" w:rsidR="006B6751" w:rsidRPr="00174278" w:rsidRDefault="006B6751" w:rsidP="00C1326C">
      <w:pPr>
        <w:pStyle w:val="Default"/>
        <w:spacing w:line="300" w:lineRule="auto"/>
        <w:jc w:val="center"/>
        <w:rPr>
          <w:sz w:val="20"/>
          <w:szCs w:val="20"/>
        </w:rPr>
      </w:pPr>
    </w:p>
    <w:p w14:paraId="272AABF0" w14:textId="77777777" w:rsidR="00B02B3B" w:rsidRPr="00174278" w:rsidRDefault="0095467F" w:rsidP="00C1326C">
      <w:pPr>
        <w:pStyle w:val="Default"/>
        <w:spacing w:line="300" w:lineRule="auto"/>
        <w:jc w:val="center"/>
        <w:rPr>
          <w:b/>
          <w:bCs/>
          <w:sz w:val="20"/>
          <w:szCs w:val="20"/>
        </w:rPr>
      </w:pPr>
      <w:r w:rsidRPr="00174278">
        <w:rPr>
          <w:b/>
          <w:bCs/>
          <w:sz w:val="20"/>
          <w:szCs w:val="20"/>
        </w:rPr>
        <w:t>Gyermekdiabétesz</w:t>
      </w:r>
      <w:r w:rsidR="00B02B3B" w:rsidRPr="00174278">
        <w:rPr>
          <w:b/>
          <w:bCs/>
          <w:sz w:val="20"/>
          <w:szCs w:val="20"/>
        </w:rPr>
        <w:t xml:space="preserve"> Pályázati Program</w:t>
      </w:r>
    </w:p>
    <w:p w14:paraId="2B12F007" w14:textId="77777777" w:rsidR="006B6751" w:rsidRPr="00174278" w:rsidRDefault="006B6751" w:rsidP="00C1326C">
      <w:pPr>
        <w:pStyle w:val="Default"/>
        <w:spacing w:line="300" w:lineRule="auto"/>
        <w:jc w:val="center"/>
        <w:rPr>
          <w:sz w:val="20"/>
          <w:szCs w:val="20"/>
        </w:rPr>
      </w:pPr>
    </w:p>
    <w:p w14:paraId="108F0E38" w14:textId="77777777" w:rsidR="00B02B3B" w:rsidRPr="00174278" w:rsidRDefault="0080760A" w:rsidP="00C1326C">
      <w:pPr>
        <w:pStyle w:val="Default"/>
        <w:spacing w:line="300" w:lineRule="auto"/>
        <w:jc w:val="center"/>
        <w:rPr>
          <w:b/>
          <w:bCs/>
          <w:sz w:val="20"/>
          <w:szCs w:val="20"/>
        </w:rPr>
      </w:pPr>
      <w:r w:rsidRPr="00174278">
        <w:rPr>
          <w:b/>
          <w:sz w:val="20"/>
          <w:szCs w:val="20"/>
        </w:rPr>
        <w:t>„Az 1-es típusú diabétesszel élő gyermekek és családjaik jólétét, jóllétét fokozó, fejlesztési célú támogatás gyermekdiabétesz centrumok részére”</w:t>
      </w:r>
    </w:p>
    <w:p w14:paraId="5B212D5E" w14:textId="77777777" w:rsidR="006B6751" w:rsidRPr="00174278" w:rsidRDefault="006B6751" w:rsidP="00C1326C">
      <w:pPr>
        <w:pStyle w:val="Default"/>
        <w:spacing w:line="300" w:lineRule="auto"/>
        <w:jc w:val="center"/>
        <w:rPr>
          <w:sz w:val="20"/>
          <w:szCs w:val="20"/>
        </w:rPr>
      </w:pPr>
    </w:p>
    <w:p w14:paraId="22D663BD" w14:textId="77777777" w:rsidR="00CC2231" w:rsidRPr="00174278" w:rsidRDefault="00CC2231" w:rsidP="00C1326C">
      <w:pPr>
        <w:pStyle w:val="Standard"/>
        <w:spacing w:line="300" w:lineRule="auto"/>
        <w:jc w:val="both"/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</w:pPr>
    </w:p>
    <w:p w14:paraId="15BD156A" w14:textId="3BB98EF5" w:rsidR="00CC2231" w:rsidRPr="00174278" w:rsidRDefault="00CC2231" w:rsidP="00C1326C">
      <w:pPr>
        <w:pStyle w:val="Standard"/>
        <w:spacing w:line="300" w:lineRule="auto"/>
        <w:jc w:val="both"/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</w:pPr>
      <w:r w:rsidRPr="00174278"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  <w:t xml:space="preserve">Az Emberi Erőforrások Minisztériuma Család- és Ifjúságügyi Államtitkársága </w:t>
      </w:r>
      <w:r w:rsidR="00975491" w:rsidRPr="00174278"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  <w:t xml:space="preserve">(a továbbiakban: Támogató) </w:t>
      </w:r>
      <w:r w:rsidRPr="00174278"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  <w:t>megbízásából az Állami Egészségügyi Ellátó Központ (a továbbiakban: Lebonyolító</w:t>
      </w:r>
      <w:r w:rsidR="005019A0" w:rsidRPr="00174278"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  <w:t>, ÁEEK</w:t>
      </w:r>
      <w:r w:rsidRPr="00174278"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  <w:t xml:space="preserve">) az államháztartásról szóló 2011. évi CXCV. törvény (a továbbiakban: Áht.), valamint az államháztartásról szóló törvény végrehajtásáról szóló 368/2011. (XII. 31.) Korm. rendelet (a továbbiakban: Ávr.), alapján nyílt pályázatot hirdet  </w:t>
      </w:r>
    </w:p>
    <w:p w14:paraId="11EB4F7D" w14:textId="77777777" w:rsidR="00CC2231" w:rsidRPr="00174278" w:rsidRDefault="00CC2231" w:rsidP="00C1326C">
      <w:pPr>
        <w:pStyle w:val="Standard"/>
        <w:spacing w:line="300" w:lineRule="auto"/>
        <w:jc w:val="both"/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</w:pPr>
    </w:p>
    <w:p w14:paraId="0B5528EF" w14:textId="77777777" w:rsidR="00CC2231" w:rsidRPr="00174278" w:rsidRDefault="00CC2231" w:rsidP="00C1326C">
      <w:pPr>
        <w:pStyle w:val="Standard"/>
        <w:spacing w:line="300" w:lineRule="auto"/>
        <w:jc w:val="center"/>
        <w:rPr>
          <w:rFonts w:ascii="Verdana" w:eastAsiaTheme="minorHAnsi" w:hAnsi="Verdana" w:cs="Verdana"/>
          <w:color w:val="000000"/>
          <w:kern w:val="0"/>
          <w:sz w:val="20"/>
          <w:szCs w:val="20"/>
          <w:lang w:eastAsia="en-US" w:bidi="ar-SA"/>
        </w:rPr>
      </w:pPr>
      <w:r w:rsidRPr="00174278">
        <w:rPr>
          <w:rFonts w:ascii="Verdana" w:hAnsi="Verdana"/>
          <w:b/>
          <w:sz w:val="20"/>
          <w:szCs w:val="20"/>
        </w:rPr>
        <w:t>„Az 1-es típusú diabétesszel élő gyermekek és családjaik jólétét, jóllétét fokozó, fejlesztési célú támogatás gyermekdiabétesz centrumok részére”</w:t>
      </w:r>
    </w:p>
    <w:p w14:paraId="5D1006FB" w14:textId="77777777" w:rsidR="00CC2231" w:rsidRPr="00174278" w:rsidRDefault="00CC2231" w:rsidP="00C1326C">
      <w:pPr>
        <w:pStyle w:val="Cm"/>
        <w:spacing w:line="300" w:lineRule="auto"/>
        <w:jc w:val="both"/>
        <w:rPr>
          <w:rFonts w:ascii="Verdana" w:eastAsiaTheme="minorHAnsi" w:hAnsi="Verdana" w:cs="Verdana"/>
          <w:smallCaps w:val="0"/>
          <w:color w:val="000000"/>
          <w:spacing w:val="0"/>
          <w:sz w:val="20"/>
          <w:szCs w:val="20"/>
        </w:rPr>
      </w:pPr>
    </w:p>
    <w:p w14:paraId="4AE8A0D4" w14:textId="77777777" w:rsidR="00CC2231" w:rsidRPr="00174278" w:rsidRDefault="00CC2231" w:rsidP="00C1326C">
      <w:pPr>
        <w:pStyle w:val="Cm"/>
        <w:spacing w:line="300" w:lineRule="auto"/>
        <w:jc w:val="both"/>
        <w:rPr>
          <w:rFonts w:ascii="Verdana" w:eastAsiaTheme="minorHAnsi" w:hAnsi="Verdana" w:cs="Verdana"/>
          <w:smallCaps w:val="0"/>
          <w:color w:val="000000"/>
          <w:spacing w:val="0"/>
          <w:sz w:val="20"/>
          <w:szCs w:val="20"/>
        </w:rPr>
      </w:pPr>
      <w:r w:rsidRPr="00174278">
        <w:rPr>
          <w:rFonts w:ascii="Verdana" w:eastAsiaTheme="minorHAnsi" w:hAnsi="Verdana" w:cs="Verdana"/>
          <w:smallCaps w:val="0"/>
          <w:color w:val="000000"/>
          <w:spacing w:val="0"/>
          <w:sz w:val="20"/>
          <w:szCs w:val="20"/>
        </w:rPr>
        <w:t>címmel.</w:t>
      </w:r>
    </w:p>
    <w:p w14:paraId="596EB018" w14:textId="77777777" w:rsidR="00EC107F" w:rsidRPr="00174278" w:rsidRDefault="00EC107F" w:rsidP="00C1326C">
      <w:pPr>
        <w:pStyle w:val="Default"/>
        <w:spacing w:line="300" w:lineRule="auto"/>
        <w:rPr>
          <w:b/>
          <w:bCs/>
          <w:sz w:val="20"/>
          <w:szCs w:val="20"/>
        </w:rPr>
      </w:pPr>
    </w:p>
    <w:p w14:paraId="066662B6" w14:textId="77777777" w:rsidR="00B02B3B" w:rsidRPr="00174278" w:rsidRDefault="00B02B3B" w:rsidP="00C1326C">
      <w:pPr>
        <w:pStyle w:val="Default"/>
        <w:spacing w:line="300" w:lineRule="auto"/>
        <w:rPr>
          <w:sz w:val="20"/>
          <w:szCs w:val="20"/>
        </w:rPr>
      </w:pPr>
      <w:r w:rsidRPr="00174278">
        <w:rPr>
          <w:b/>
          <w:bCs/>
          <w:sz w:val="20"/>
          <w:szCs w:val="20"/>
        </w:rPr>
        <w:t xml:space="preserve">1. A támogatás célja és háttere </w:t>
      </w:r>
    </w:p>
    <w:p w14:paraId="20E5995D" w14:textId="77777777" w:rsidR="00B02B3B" w:rsidRPr="00174278" w:rsidRDefault="00B02B3B" w:rsidP="00C1326C">
      <w:pPr>
        <w:pStyle w:val="Default"/>
        <w:spacing w:line="300" w:lineRule="auto"/>
        <w:rPr>
          <w:sz w:val="20"/>
          <w:szCs w:val="20"/>
        </w:rPr>
      </w:pPr>
    </w:p>
    <w:p w14:paraId="233955EF" w14:textId="77777777" w:rsidR="00BD6274" w:rsidRPr="00174278" w:rsidRDefault="00BD6274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Az Alaptörvény XV. cikkében foglaltak alapján Magyarország külön intézkedésekkel védi a családokat, a gyermekeket, a nőket, az időseket és a fogyatékkal élőket. A XVI. cikkben foglaltak szerint minden gyermeknek joga van a megfelelő testi, szellemi és erkölcsi fejlődéséhez szükséges védelemhez és gondoskodáshoz.</w:t>
      </w:r>
    </w:p>
    <w:p w14:paraId="69A280CC" w14:textId="77777777" w:rsidR="00BD6274" w:rsidRPr="00174278" w:rsidRDefault="00BD6274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1A33FD2F" w14:textId="77777777" w:rsidR="00BD6274" w:rsidRPr="00174278" w:rsidRDefault="00BD6274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A családok támogatásáról szóló 1998. évi LXXXIV. törvényben megfogalmazott alapelv szerint a családnak, mint Magyarország legfontosabb nemzeti erőforrásának és a magyar társadalom alapvető egységének a sokoldalú segítése, a családi élet biztonságának, a gyermekvállalás feltételeinek, valamint a család és a munka összeegyeztetésének javítása az állam egyik legfontosabb feladata. A gyermek gondozásához, neveléséhez nyújtott ellátás célja a gyermek egészséges, harmonikus fejlődésének, testi, szellemi, erkölcsi gyarapodásának kiteljesítése.</w:t>
      </w:r>
    </w:p>
    <w:p w14:paraId="5784BD34" w14:textId="77777777" w:rsidR="00BD6274" w:rsidRPr="00174278" w:rsidRDefault="00BD6274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1A5B5886" w14:textId="77777777" w:rsidR="007B606A" w:rsidRPr="00174278" w:rsidRDefault="00BD6274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Ezen értékek védelme közé illesz</w:t>
      </w:r>
      <w:r w:rsidR="00DB12E5" w:rsidRPr="00174278">
        <w:rPr>
          <w:rFonts w:ascii="Verdana" w:hAnsi="Verdana" w:cs="Verdana"/>
          <w:color w:val="000000"/>
        </w:rPr>
        <w:t>kedik</w:t>
      </w:r>
      <w:r w:rsidRPr="00174278">
        <w:rPr>
          <w:rFonts w:ascii="Verdana" w:hAnsi="Verdana" w:cs="Verdana"/>
          <w:color w:val="000000"/>
        </w:rPr>
        <w:t xml:space="preserve"> az 1-es típusú diabétesszel élőket és családjaikat sújtó káros egészségügyi, társadalmi és gazdasági következmények mérséklésére irányuló központi támogatás.</w:t>
      </w:r>
      <w:r w:rsidR="00831FB6" w:rsidRPr="00174278">
        <w:rPr>
          <w:rFonts w:ascii="Verdana" w:hAnsi="Verdana" w:cs="Verdana"/>
          <w:color w:val="000000"/>
        </w:rPr>
        <w:t xml:space="preserve"> </w:t>
      </w:r>
    </w:p>
    <w:p w14:paraId="3D5FBDFC" w14:textId="77777777" w:rsidR="00831FB6" w:rsidRPr="00174278" w:rsidRDefault="00831FB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5EBDF573" w14:textId="28C78A66" w:rsidR="00831FB6" w:rsidRPr="00174278" w:rsidRDefault="00831FB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Jelenleg az 1-es típusú diabétesz nem megelőzhető és nem gyógyítható, de eredményesen</w:t>
      </w:r>
      <w:r w:rsidR="00154FF4" w:rsidRPr="00174278">
        <w:rPr>
          <w:rFonts w:ascii="Verdana" w:hAnsi="Verdana" w:cs="Verdana"/>
          <w:color w:val="000000"/>
        </w:rPr>
        <w:t xml:space="preserve"> </w:t>
      </w:r>
      <w:r w:rsidRPr="00174278">
        <w:rPr>
          <w:rFonts w:ascii="Verdana" w:hAnsi="Verdana" w:cs="Verdana"/>
          <w:color w:val="000000"/>
        </w:rPr>
        <w:t xml:space="preserve">kezelhető, és tünetmentes lehet, ha a vércukor értéke a normálishoz közeli. A diabétesz kezelés célja ma már kevésbé az élet megmentésére irányul, sokkal inkább a teljes értékű élet elérése tekinthető célkitűzésnek. Ennek része a normális testi, lelki és szellemi fejlődés, illetve a felnőttkor szövődménymentes elérése. Fontos, hogy a gyermekek </w:t>
      </w:r>
      <w:r w:rsidRPr="00174278">
        <w:rPr>
          <w:rFonts w:ascii="Verdana" w:hAnsi="Verdana" w:cs="Verdana"/>
          <w:color w:val="000000"/>
        </w:rPr>
        <w:lastRenderedPageBreak/>
        <w:t>életükben minél kevesebb területen és minél kisebb mértékben éljék meg azt, hogy a diabétesz korlátozza őket aktivitásukban, és kirekeszti őket a közösség életéből.</w:t>
      </w:r>
    </w:p>
    <w:p w14:paraId="387E2680" w14:textId="77777777" w:rsidR="00831FB6" w:rsidRPr="00174278" w:rsidRDefault="00831FB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5A97E1A7" w14:textId="63A083FD" w:rsidR="00831FB6" w:rsidRPr="00174278" w:rsidRDefault="00831FB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A diabétesszel élő gyermekpopuláció kezelése és gondozása a központokban a nemzetközi normáknak megfelelően történik, azonban jelenleg az ellátás több</w:t>
      </w:r>
      <w:r w:rsidR="00446EC9" w:rsidRPr="00174278">
        <w:rPr>
          <w:rFonts w:ascii="Verdana" w:hAnsi="Verdana" w:cs="Verdana"/>
          <w:color w:val="000000"/>
        </w:rPr>
        <w:t xml:space="preserve"> </w:t>
      </w:r>
      <w:r w:rsidRPr="00174278">
        <w:rPr>
          <w:rFonts w:ascii="Verdana" w:hAnsi="Verdana" w:cs="Verdana"/>
          <w:color w:val="000000"/>
        </w:rPr>
        <w:t>tekintetben is heterogén az ellátóhelyek eszközökkel való ellátottsága, illetve</w:t>
      </w:r>
      <w:r w:rsidR="00446EC9" w:rsidRPr="00174278">
        <w:rPr>
          <w:rFonts w:ascii="Verdana" w:hAnsi="Verdana" w:cs="Verdana"/>
          <w:color w:val="000000"/>
        </w:rPr>
        <w:t xml:space="preserve"> </w:t>
      </w:r>
      <w:r w:rsidRPr="00174278">
        <w:rPr>
          <w:rFonts w:ascii="Verdana" w:hAnsi="Verdana" w:cs="Verdana"/>
          <w:color w:val="000000"/>
        </w:rPr>
        <w:t>az infrastrukturális viszonyok jelentős eltérése miatt, korlátozva ezzel a szakmailag egységes</w:t>
      </w:r>
      <w:r w:rsidR="00446EC9" w:rsidRPr="00174278">
        <w:rPr>
          <w:rFonts w:ascii="Verdana" w:hAnsi="Verdana" w:cs="Verdana"/>
          <w:color w:val="000000"/>
        </w:rPr>
        <w:t xml:space="preserve"> </w:t>
      </w:r>
      <w:r w:rsidRPr="00174278">
        <w:rPr>
          <w:rFonts w:ascii="Verdana" w:hAnsi="Verdana" w:cs="Verdana"/>
          <w:color w:val="000000"/>
        </w:rPr>
        <w:t>hozzáférést.</w:t>
      </w:r>
    </w:p>
    <w:p w14:paraId="0FB8A5C1" w14:textId="77777777" w:rsidR="007B606A" w:rsidRPr="00174278" w:rsidRDefault="007B606A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J</w:t>
      </w:r>
      <w:r w:rsidR="00BD6274" w:rsidRPr="00174278">
        <w:rPr>
          <w:rFonts w:ascii="Verdana" w:hAnsi="Verdana" w:cs="Verdana"/>
          <w:color w:val="000000"/>
        </w:rPr>
        <w:t>elen felhívás</w:t>
      </w:r>
      <w:r w:rsidRPr="00174278">
        <w:rPr>
          <w:rFonts w:ascii="Verdana" w:hAnsi="Verdana" w:cs="Verdana"/>
          <w:color w:val="000000"/>
        </w:rPr>
        <w:t xml:space="preserve"> célja</w:t>
      </w:r>
      <w:r w:rsidR="00BD6274" w:rsidRPr="00174278">
        <w:rPr>
          <w:rFonts w:ascii="Verdana" w:hAnsi="Verdana" w:cs="Verdana"/>
          <w:color w:val="000000"/>
        </w:rPr>
        <w:t>, hogy az érintettek az elérhető korszerű ellátást kisebb anyagi és adminisztratív költség mellett kaphassák meg, a környezet tájékozottsága javuljon, a kiegészítő szolgáltatások bővüljenek, és a gyermekek a lehetőségekhez mérten teljes értékű életet élhessenek.</w:t>
      </w:r>
    </w:p>
    <w:p w14:paraId="39BB87AC" w14:textId="77777777" w:rsidR="007B606A" w:rsidRPr="00174278" w:rsidRDefault="007B606A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6A50B1EA" w14:textId="77777777" w:rsidR="00BF1AA7" w:rsidRPr="00174278" w:rsidRDefault="00B02B3B" w:rsidP="00C1326C">
      <w:pPr>
        <w:pStyle w:val="Default"/>
        <w:spacing w:line="300" w:lineRule="auto"/>
        <w:jc w:val="both"/>
        <w:rPr>
          <w:sz w:val="20"/>
          <w:szCs w:val="20"/>
        </w:rPr>
      </w:pPr>
      <w:r w:rsidRPr="00174278">
        <w:rPr>
          <w:sz w:val="20"/>
          <w:szCs w:val="20"/>
        </w:rPr>
        <w:t xml:space="preserve">Jelen felhívás keretében az a közfinanszírozott egészségügyi szolgáltató, amely </w:t>
      </w:r>
      <w:r w:rsidR="00DB12E5" w:rsidRPr="00174278">
        <w:rPr>
          <w:sz w:val="20"/>
          <w:szCs w:val="20"/>
        </w:rPr>
        <w:t xml:space="preserve">szerepel a Magyar Diabetes Társaság elektronikus nyilvántartásában, a gyermekdiabétesz </w:t>
      </w:r>
      <w:r w:rsidRPr="00174278">
        <w:rPr>
          <w:sz w:val="20"/>
          <w:szCs w:val="20"/>
        </w:rPr>
        <w:t>fejlesztési igényeinek támogatása céljából – benyújtott szakmai program és az emberi erőforrás</w:t>
      </w:r>
      <w:r w:rsidR="00FE4594" w:rsidRPr="00174278">
        <w:rPr>
          <w:sz w:val="20"/>
          <w:szCs w:val="20"/>
        </w:rPr>
        <w:t>ok</w:t>
      </w:r>
      <w:r w:rsidRPr="00174278">
        <w:rPr>
          <w:sz w:val="20"/>
          <w:szCs w:val="20"/>
        </w:rPr>
        <w:t xml:space="preserve"> miniszteréhez (a továbbiakban: Miniszter) címzett egyedi kérelem alapján – </w:t>
      </w:r>
      <w:r w:rsidR="00BF1AA7" w:rsidRPr="00174278">
        <w:rPr>
          <w:sz w:val="20"/>
          <w:szCs w:val="20"/>
        </w:rPr>
        <w:t>központi költségvetési támogatásban részesülhet</w:t>
      </w:r>
      <w:r w:rsidR="007B606A" w:rsidRPr="00174278">
        <w:rPr>
          <w:sz w:val="20"/>
          <w:szCs w:val="20"/>
        </w:rPr>
        <w:t xml:space="preserve"> </w:t>
      </w:r>
      <w:r w:rsidR="00831FB6" w:rsidRPr="00174278">
        <w:rPr>
          <w:sz w:val="20"/>
          <w:szCs w:val="20"/>
        </w:rPr>
        <w:t xml:space="preserve">a gyermekdiabétesz ellátás </w:t>
      </w:r>
      <w:r w:rsidR="00050CDF" w:rsidRPr="00174278">
        <w:rPr>
          <w:sz w:val="20"/>
          <w:szCs w:val="20"/>
        </w:rPr>
        <w:t xml:space="preserve">országosan </w:t>
      </w:r>
      <w:r w:rsidR="00FF2506" w:rsidRPr="00174278">
        <w:rPr>
          <w:sz w:val="20"/>
          <w:szCs w:val="20"/>
        </w:rPr>
        <w:t>egységes</w:t>
      </w:r>
      <w:r w:rsidR="00050CDF" w:rsidRPr="00174278">
        <w:rPr>
          <w:sz w:val="20"/>
          <w:szCs w:val="20"/>
        </w:rPr>
        <w:t>,</w:t>
      </w:r>
      <w:r w:rsidR="00FF2506" w:rsidRPr="00174278">
        <w:rPr>
          <w:sz w:val="20"/>
          <w:szCs w:val="20"/>
        </w:rPr>
        <w:t xml:space="preserve"> magas színvonalának elérése érdekében.</w:t>
      </w:r>
    </w:p>
    <w:p w14:paraId="34C65572" w14:textId="77777777" w:rsidR="00CC2231" w:rsidRPr="00174278" w:rsidRDefault="00CC2231" w:rsidP="00C1326C">
      <w:pPr>
        <w:pStyle w:val="Default"/>
        <w:spacing w:line="300" w:lineRule="auto"/>
        <w:jc w:val="both"/>
        <w:rPr>
          <w:sz w:val="20"/>
          <w:szCs w:val="20"/>
        </w:rPr>
      </w:pPr>
    </w:p>
    <w:p w14:paraId="37C8BE6C" w14:textId="77777777" w:rsidR="00CC2231" w:rsidRPr="00174278" w:rsidRDefault="00CC2231" w:rsidP="00C1326C">
      <w:pPr>
        <w:pStyle w:val="Default"/>
        <w:spacing w:line="300" w:lineRule="auto"/>
        <w:jc w:val="both"/>
        <w:rPr>
          <w:sz w:val="20"/>
          <w:szCs w:val="20"/>
        </w:rPr>
      </w:pPr>
    </w:p>
    <w:p w14:paraId="2B3DFE11" w14:textId="77777777" w:rsidR="00B02B3B" w:rsidRPr="00174278" w:rsidRDefault="00661E80" w:rsidP="00C1326C">
      <w:pPr>
        <w:pStyle w:val="Default"/>
        <w:spacing w:line="300" w:lineRule="auto"/>
        <w:rPr>
          <w:sz w:val="20"/>
          <w:szCs w:val="20"/>
        </w:rPr>
      </w:pPr>
      <w:r w:rsidRPr="00174278">
        <w:rPr>
          <w:b/>
          <w:bCs/>
          <w:sz w:val="20"/>
          <w:szCs w:val="20"/>
        </w:rPr>
        <w:t>2. A rendelkezésre álló forrás</w:t>
      </w:r>
    </w:p>
    <w:p w14:paraId="04489AEF" w14:textId="77777777" w:rsidR="00B02B3B" w:rsidRPr="00174278" w:rsidRDefault="00B02B3B" w:rsidP="00C1326C">
      <w:pPr>
        <w:pStyle w:val="Default"/>
        <w:spacing w:line="300" w:lineRule="auto"/>
        <w:rPr>
          <w:sz w:val="20"/>
          <w:szCs w:val="20"/>
        </w:rPr>
      </w:pPr>
    </w:p>
    <w:p w14:paraId="706C849C" w14:textId="77777777" w:rsidR="00FD1584" w:rsidRPr="00174278" w:rsidRDefault="00B02B3B" w:rsidP="00C1326C">
      <w:pPr>
        <w:pStyle w:val="Default"/>
        <w:spacing w:line="300" w:lineRule="auto"/>
        <w:jc w:val="both"/>
        <w:rPr>
          <w:sz w:val="20"/>
          <w:szCs w:val="20"/>
        </w:rPr>
      </w:pPr>
      <w:r w:rsidRPr="00174278">
        <w:rPr>
          <w:sz w:val="20"/>
          <w:szCs w:val="20"/>
        </w:rPr>
        <w:t xml:space="preserve">A felhívás meghirdetésekor a támogatásra rendelkezésre álló tervezett keretösszeg: </w:t>
      </w:r>
      <w:r w:rsidR="00E651CB" w:rsidRPr="00174278">
        <w:rPr>
          <w:b/>
          <w:sz w:val="20"/>
          <w:szCs w:val="20"/>
        </w:rPr>
        <w:t>475</w:t>
      </w:r>
      <w:r w:rsidR="002B6B5F" w:rsidRPr="00174278">
        <w:rPr>
          <w:b/>
          <w:sz w:val="20"/>
          <w:szCs w:val="20"/>
        </w:rPr>
        <w:t>.000.000,-</w:t>
      </w:r>
      <w:r w:rsidR="00D14B01" w:rsidRPr="00174278">
        <w:rPr>
          <w:b/>
          <w:sz w:val="20"/>
          <w:szCs w:val="20"/>
        </w:rPr>
        <w:t xml:space="preserve"> </w:t>
      </w:r>
      <w:r w:rsidRPr="00174278">
        <w:rPr>
          <w:b/>
          <w:sz w:val="20"/>
          <w:szCs w:val="20"/>
        </w:rPr>
        <w:t>Ft</w:t>
      </w:r>
      <w:r w:rsidR="00CC2231" w:rsidRPr="00174278">
        <w:rPr>
          <w:b/>
          <w:sz w:val="20"/>
          <w:szCs w:val="20"/>
        </w:rPr>
        <w:t>, azaz Négyszázhetvenötmillió forint</w:t>
      </w:r>
      <w:r w:rsidRPr="00174278">
        <w:rPr>
          <w:sz w:val="20"/>
          <w:szCs w:val="20"/>
        </w:rPr>
        <w:t xml:space="preserve"> a XX.</w:t>
      </w:r>
      <w:r w:rsidR="003A01DB" w:rsidRPr="00174278">
        <w:rPr>
          <w:sz w:val="20"/>
          <w:szCs w:val="20"/>
        </w:rPr>
        <w:t xml:space="preserve"> Emberi Erőforrások Minisztériuma (a továbbiakban: EMMI) </w:t>
      </w:r>
      <w:r w:rsidR="0080760A" w:rsidRPr="00174278">
        <w:rPr>
          <w:sz w:val="20"/>
          <w:szCs w:val="20"/>
        </w:rPr>
        <w:t xml:space="preserve">fejezet </w:t>
      </w:r>
      <w:r w:rsidR="002B6B5F" w:rsidRPr="00174278">
        <w:rPr>
          <w:b/>
          <w:sz w:val="20"/>
          <w:szCs w:val="20"/>
        </w:rPr>
        <w:t>20. Fejezeti kezelésű előirányzatok cím, 16. Szociális szolgáltatások és egyéb szociális feladatok támogatása alcím, 7. Családpolitikai célú pályázatok</w:t>
      </w:r>
      <w:r w:rsidR="002B6B5F" w:rsidRPr="00174278">
        <w:rPr>
          <w:sz w:val="20"/>
          <w:szCs w:val="20"/>
        </w:rPr>
        <w:t xml:space="preserve"> jogcímcsoport </w:t>
      </w:r>
      <w:r w:rsidRPr="00174278">
        <w:rPr>
          <w:sz w:val="20"/>
          <w:szCs w:val="20"/>
        </w:rPr>
        <w:t>terhére</w:t>
      </w:r>
      <w:r w:rsidR="00FE4594" w:rsidRPr="00174278">
        <w:rPr>
          <w:sz w:val="20"/>
          <w:szCs w:val="20"/>
        </w:rPr>
        <w:t xml:space="preserve">. </w:t>
      </w:r>
    </w:p>
    <w:p w14:paraId="0E2840F2" w14:textId="77777777" w:rsidR="00B02B3B" w:rsidRPr="00174278" w:rsidRDefault="00B02B3B" w:rsidP="00C1326C">
      <w:pPr>
        <w:pStyle w:val="Default"/>
        <w:spacing w:line="300" w:lineRule="auto"/>
        <w:jc w:val="both"/>
        <w:rPr>
          <w:rFonts w:cstheme="minorBidi"/>
          <w:color w:val="auto"/>
          <w:sz w:val="20"/>
          <w:szCs w:val="20"/>
        </w:rPr>
      </w:pPr>
    </w:p>
    <w:p w14:paraId="39504986" w14:textId="77777777" w:rsidR="00BF7F15" w:rsidRPr="00174278" w:rsidRDefault="00BF7F15" w:rsidP="00C1326C">
      <w:pPr>
        <w:pStyle w:val="Default"/>
        <w:spacing w:line="300" w:lineRule="auto"/>
        <w:jc w:val="both"/>
        <w:rPr>
          <w:rFonts w:cstheme="minorBidi"/>
          <w:color w:val="auto"/>
          <w:sz w:val="20"/>
          <w:szCs w:val="20"/>
        </w:rPr>
      </w:pPr>
    </w:p>
    <w:p w14:paraId="582169B4" w14:textId="77777777" w:rsidR="00D50898" w:rsidRPr="00174278" w:rsidRDefault="00CC2231" w:rsidP="00C1326C">
      <w:pPr>
        <w:pStyle w:val="Default"/>
        <w:spacing w:line="300" w:lineRule="auto"/>
        <w:jc w:val="both"/>
        <w:rPr>
          <w:b/>
          <w:sz w:val="20"/>
          <w:szCs w:val="20"/>
        </w:rPr>
      </w:pPr>
      <w:r w:rsidRPr="00174278">
        <w:rPr>
          <w:b/>
          <w:sz w:val="20"/>
          <w:szCs w:val="20"/>
        </w:rPr>
        <w:t xml:space="preserve">3. </w:t>
      </w:r>
      <w:r w:rsidR="00D50898" w:rsidRPr="00174278">
        <w:rPr>
          <w:b/>
          <w:sz w:val="20"/>
          <w:szCs w:val="20"/>
        </w:rPr>
        <w:t>A pályázaton igényelhető támogatás összege és formája</w:t>
      </w:r>
      <w:r w:rsidRPr="00174278">
        <w:rPr>
          <w:b/>
          <w:sz w:val="20"/>
          <w:szCs w:val="20"/>
        </w:rPr>
        <w:t>:</w:t>
      </w:r>
    </w:p>
    <w:p w14:paraId="14E0F7EF" w14:textId="77777777" w:rsidR="00D50898" w:rsidRPr="00174278" w:rsidRDefault="00D50898" w:rsidP="00C1326C">
      <w:pPr>
        <w:pStyle w:val="Default"/>
        <w:spacing w:line="300" w:lineRule="auto"/>
        <w:jc w:val="both"/>
        <w:rPr>
          <w:sz w:val="20"/>
          <w:szCs w:val="20"/>
        </w:rPr>
      </w:pPr>
    </w:p>
    <w:p w14:paraId="159441A0" w14:textId="224E504B" w:rsidR="00D50898" w:rsidRPr="00174278" w:rsidRDefault="00D50898" w:rsidP="00C1326C">
      <w:pPr>
        <w:pStyle w:val="Default"/>
        <w:spacing w:line="300" w:lineRule="auto"/>
        <w:jc w:val="both"/>
        <w:rPr>
          <w:sz w:val="20"/>
          <w:szCs w:val="20"/>
        </w:rPr>
      </w:pPr>
      <w:r w:rsidRPr="00174278">
        <w:rPr>
          <w:sz w:val="20"/>
          <w:szCs w:val="20"/>
        </w:rPr>
        <w:t xml:space="preserve">A pályázaton </w:t>
      </w:r>
      <w:r w:rsidR="00CC2231" w:rsidRPr="00174278">
        <w:rPr>
          <w:b/>
          <w:sz w:val="20"/>
          <w:szCs w:val="20"/>
        </w:rPr>
        <w:t>minimum 5 000 000 Ft, azaz Ö</w:t>
      </w:r>
      <w:r w:rsidRPr="00174278">
        <w:rPr>
          <w:b/>
          <w:sz w:val="20"/>
          <w:szCs w:val="20"/>
        </w:rPr>
        <w:t>tmillió forin</w:t>
      </w:r>
      <w:r w:rsidR="00CC2231" w:rsidRPr="00174278">
        <w:rPr>
          <w:b/>
          <w:sz w:val="20"/>
          <w:szCs w:val="20"/>
        </w:rPr>
        <w:t>t, maximum 30 000 000 Ft, azaz H</w:t>
      </w:r>
      <w:r w:rsidRPr="00174278">
        <w:rPr>
          <w:b/>
          <w:sz w:val="20"/>
          <w:szCs w:val="20"/>
        </w:rPr>
        <w:t>armincmillió forint vissza nem térítendő támogatás</w:t>
      </w:r>
      <w:r w:rsidRPr="00174278">
        <w:rPr>
          <w:sz w:val="20"/>
          <w:szCs w:val="20"/>
        </w:rPr>
        <w:t xml:space="preserve"> igényelhető.</w:t>
      </w:r>
    </w:p>
    <w:p w14:paraId="316B0F2F" w14:textId="04A83098" w:rsidR="00605E4D" w:rsidRPr="00174278" w:rsidRDefault="00605E4D" w:rsidP="00C1326C">
      <w:pPr>
        <w:pStyle w:val="Default"/>
        <w:spacing w:line="300" w:lineRule="auto"/>
        <w:jc w:val="both"/>
        <w:rPr>
          <w:sz w:val="20"/>
          <w:szCs w:val="20"/>
        </w:rPr>
      </w:pPr>
    </w:p>
    <w:p w14:paraId="44669C5E" w14:textId="77777777" w:rsidR="00174278" w:rsidRPr="00174278" w:rsidRDefault="00174278" w:rsidP="00C1326C">
      <w:pPr>
        <w:pStyle w:val="Default"/>
        <w:spacing w:line="300" w:lineRule="auto"/>
        <w:jc w:val="both"/>
        <w:rPr>
          <w:b/>
          <w:sz w:val="20"/>
          <w:szCs w:val="20"/>
        </w:rPr>
      </w:pPr>
    </w:p>
    <w:p w14:paraId="435CECA5" w14:textId="1E9BCFDE" w:rsidR="00605E4D" w:rsidRPr="00174278" w:rsidRDefault="00605E4D" w:rsidP="00C1326C">
      <w:pPr>
        <w:pStyle w:val="Default"/>
        <w:spacing w:line="300" w:lineRule="auto"/>
        <w:jc w:val="both"/>
        <w:rPr>
          <w:b/>
          <w:sz w:val="20"/>
          <w:szCs w:val="20"/>
        </w:rPr>
      </w:pPr>
      <w:r w:rsidRPr="00174278">
        <w:rPr>
          <w:b/>
          <w:sz w:val="20"/>
          <w:szCs w:val="20"/>
        </w:rPr>
        <w:t>4. Területi korlátozás</w:t>
      </w:r>
    </w:p>
    <w:p w14:paraId="73A65AA2" w14:textId="570B8926" w:rsidR="00D50898" w:rsidRPr="00174278" w:rsidRDefault="00605E4D" w:rsidP="00C1326C">
      <w:pPr>
        <w:pStyle w:val="Default"/>
        <w:spacing w:line="300" w:lineRule="auto"/>
        <w:jc w:val="both"/>
        <w:rPr>
          <w:sz w:val="20"/>
          <w:szCs w:val="20"/>
        </w:rPr>
      </w:pPr>
      <w:r w:rsidRPr="00174278">
        <w:rPr>
          <w:sz w:val="20"/>
          <w:szCs w:val="20"/>
        </w:rPr>
        <w:t xml:space="preserve">A pályázatnak Magyarország területén kell megvalósulnia, területi korlátozás nincs.  </w:t>
      </w:r>
    </w:p>
    <w:p w14:paraId="4FEFEBF1" w14:textId="65D65199" w:rsidR="00C06EC8" w:rsidRDefault="00C06EC8">
      <w:pPr>
        <w:rPr>
          <w:rFonts w:ascii="Verdana" w:hAnsi="Verdana"/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6A053ACA" w14:textId="77777777" w:rsidR="00D50898" w:rsidRPr="00174278" w:rsidRDefault="00D50898" w:rsidP="00C1326C">
      <w:pPr>
        <w:pStyle w:val="Default"/>
        <w:spacing w:line="300" w:lineRule="auto"/>
        <w:rPr>
          <w:rFonts w:cstheme="minorBidi"/>
          <w:b/>
          <w:bCs/>
          <w:color w:val="auto"/>
          <w:sz w:val="20"/>
          <w:szCs w:val="20"/>
        </w:rPr>
      </w:pPr>
    </w:p>
    <w:p w14:paraId="0E52D112" w14:textId="77777777" w:rsidR="0007573D" w:rsidRPr="00174278" w:rsidRDefault="0007573D" w:rsidP="00C1326C">
      <w:pPr>
        <w:pStyle w:val="Default"/>
        <w:spacing w:line="300" w:lineRule="auto"/>
        <w:rPr>
          <w:rFonts w:cstheme="minorBidi"/>
          <w:b/>
          <w:bCs/>
          <w:color w:val="auto"/>
          <w:sz w:val="20"/>
          <w:szCs w:val="20"/>
        </w:rPr>
      </w:pPr>
    </w:p>
    <w:p w14:paraId="423B5664" w14:textId="369CD450" w:rsidR="00B02B3B" w:rsidRPr="00174278" w:rsidRDefault="00605E4D" w:rsidP="00C1326C">
      <w:pPr>
        <w:pStyle w:val="Default"/>
        <w:spacing w:line="300" w:lineRule="auto"/>
        <w:rPr>
          <w:rFonts w:cstheme="minorBidi"/>
          <w:color w:val="auto"/>
          <w:sz w:val="20"/>
          <w:szCs w:val="20"/>
        </w:rPr>
      </w:pPr>
      <w:r w:rsidRPr="00174278">
        <w:rPr>
          <w:rFonts w:cstheme="minorBidi"/>
          <w:b/>
          <w:bCs/>
          <w:color w:val="auto"/>
          <w:sz w:val="20"/>
          <w:szCs w:val="20"/>
        </w:rPr>
        <w:t>5</w:t>
      </w:r>
      <w:r w:rsidR="00B02B3B" w:rsidRPr="00174278">
        <w:rPr>
          <w:rFonts w:cstheme="minorBidi"/>
          <w:b/>
          <w:bCs/>
          <w:color w:val="auto"/>
          <w:sz w:val="20"/>
          <w:szCs w:val="20"/>
        </w:rPr>
        <w:t xml:space="preserve">. A támogatási kérelmek benyújtásának feltételei </w:t>
      </w:r>
    </w:p>
    <w:p w14:paraId="796E0BFF" w14:textId="77777777" w:rsidR="00B02B3B" w:rsidRPr="00174278" w:rsidRDefault="00B02B3B" w:rsidP="00C1326C">
      <w:pPr>
        <w:pStyle w:val="Default"/>
        <w:spacing w:line="300" w:lineRule="auto"/>
        <w:rPr>
          <w:rFonts w:cstheme="minorBidi"/>
          <w:color w:val="auto"/>
          <w:sz w:val="20"/>
          <w:szCs w:val="20"/>
        </w:rPr>
      </w:pPr>
    </w:p>
    <w:p w14:paraId="0DCF3565" w14:textId="4A864AA7" w:rsidR="00B02B3B" w:rsidRPr="00174278" w:rsidRDefault="00605E4D" w:rsidP="00C1326C">
      <w:pPr>
        <w:pStyle w:val="Default"/>
        <w:spacing w:line="300" w:lineRule="auto"/>
        <w:rPr>
          <w:rFonts w:cstheme="minorBidi"/>
          <w:b/>
          <w:bCs/>
          <w:color w:val="auto"/>
          <w:sz w:val="20"/>
          <w:szCs w:val="20"/>
        </w:rPr>
      </w:pPr>
      <w:r w:rsidRPr="00174278">
        <w:rPr>
          <w:rFonts w:cstheme="minorBidi"/>
          <w:b/>
          <w:bCs/>
          <w:color w:val="auto"/>
          <w:sz w:val="20"/>
          <w:szCs w:val="20"/>
        </w:rPr>
        <w:t>5</w:t>
      </w:r>
      <w:r w:rsidR="00B02B3B" w:rsidRPr="00174278">
        <w:rPr>
          <w:rFonts w:cstheme="minorBidi"/>
          <w:b/>
          <w:bCs/>
          <w:color w:val="auto"/>
          <w:sz w:val="20"/>
          <w:szCs w:val="20"/>
        </w:rPr>
        <w:t xml:space="preserve">.1. Támogatásra jogosultak köre </w:t>
      </w:r>
    </w:p>
    <w:p w14:paraId="4BFAC979" w14:textId="1153A92E" w:rsidR="007B606A" w:rsidRPr="00174278" w:rsidRDefault="007B606A" w:rsidP="00C1326C">
      <w:pPr>
        <w:pStyle w:val="Default"/>
        <w:spacing w:line="300" w:lineRule="auto"/>
        <w:rPr>
          <w:rFonts w:cstheme="minorBidi"/>
          <w:color w:val="auto"/>
          <w:sz w:val="20"/>
          <w:szCs w:val="20"/>
        </w:rPr>
      </w:pPr>
    </w:p>
    <w:p w14:paraId="6F100849" w14:textId="36BC0958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Jelen pályázati kiírás keretében </w:t>
      </w:r>
      <w:r w:rsidR="00DB12E5" w:rsidRPr="00174278">
        <w:rPr>
          <w:color w:val="auto"/>
          <w:sz w:val="20"/>
          <w:szCs w:val="20"/>
        </w:rPr>
        <w:t xml:space="preserve">olyan közfinanszírozott </w:t>
      </w:r>
      <w:r w:rsidRPr="00174278">
        <w:rPr>
          <w:color w:val="auto"/>
          <w:sz w:val="20"/>
          <w:szCs w:val="20"/>
        </w:rPr>
        <w:t>egészségügyi szolgáltatók pályázhatnak, amelyek közfinanszírozott ellátás keretében</w:t>
      </w:r>
      <w:r w:rsidR="00A7420D" w:rsidRPr="00174278">
        <w:rPr>
          <w:color w:val="auto"/>
          <w:sz w:val="20"/>
          <w:szCs w:val="20"/>
        </w:rPr>
        <w:t xml:space="preserve"> </w:t>
      </w:r>
      <w:r w:rsidR="00DB12E5" w:rsidRPr="00174278">
        <w:rPr>
          <w:color w:val="auto"/>
          <w:sz w:val="20"/>
          <w:szCs w:val="20"/>
        </w:rPr>
        <w:t xml:space="preserve">gyermekdiabétesz </w:t>
      </w:r>
      <w:r w:rsidRPr="00174278">
        <w:rPr>
          <w:color w:val="auto"/>
          <w:sz w:val="20"/>
          <w:szCs w:val="20"/>
        </w:rPr>
        <w:t>ellátást nyújtanak és erre vonatkozóan működési engedéllyel, valamint finanszírozási szerződéssel rendelkeznek</w:t>
      </w:r>
      <w:r w:rsidR="00DC0334" w:rsidRPr="00174278">
        <w:rPr>
          <w:color w:val="auto"/>
          <w:sz w:val="20"/>
          <w:szCs w:val="20"/>
        </w:rPr>
        <w:t>, továbbá szerepelnek a Magyar Diabetes Társaság elektronikus nyilvántartásában</w:t>
      </w:r>
      <w:r w:rsidRPr="00174278">
        <w:rPr>
          <w:color w:val="auto"/>
          <w:sz w:val="20"/>
          <w:szCs w:val="20"/>
        </w:rPr>
        <w:t xml:space="preserve">. </w:t>
      </w:r>
    </w:p>
    <w:p w14:paraId="551AD6D9" w14:textId="77777777" w:rsidR="00FE4594" w:rsidRPr="00174278" w:rsidRDefault="00FE4594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01B12644" w14:textId="6CA7A0ED" w:rsidR="003D2CD7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Jelen felhívás keretében egy intézmény kizárólag egy pályázatot nyújthat be. </w:t>
      </w:r>
      <w:r w:rsidR="00C3045B" w:rsidRPr="00174278">
        <w:rPr>
          <w:color w:val="auto"/>
          <w:sz w:val="20"/>
          <w:szCs w:val="20"/>
        </w:rPr>
        <w:t>Amennyiben egy intézmény több szervezeti egysége vo</w:t>
      </w:r>
      <w:r w:rsidR="00DB12E5" w:rsidRPr="00174278">
        <w:rPr>
          <w:color w:val="auto"/>
          <w:sz w:val="20"/>
          <w:szCs w:val="20"/>
        </w:rPr>
        <w:t xml:space="preserve">natkozásában tervez fejlesztést, </w:t>
      </w:r>
      <w:r w:rsidR="00C3045B" w:rsidRPr="00174278">
        <w:rPr>
          <w:color w:val="auto"/>
          <w:sz w:val="20"/>
          <w:szCs w:val="20"/>
        </w:rPr>
        <w:t>a pályázat több részből (ún. alpályázatokból) állhat, ez esetben a pályázónak a fejlesztendő szervezeti egységeire vonatkozóan külön-külön szükséges pályázati adatlapot, szakmai programot és költségtervet benyújtani</w:t>
      </w:r>
      <w:r w:rsidR="00650A11" w:rsidRPr="00174278">
        <w:rPr>
          <w:color w:val="auto"/>
          <w:sz w:val="20"/>
          <w:szCs w:val="20"/>
        </w:rPr>
        <w:t>a.</w:t>
      </w:r>
      <w:r w:rsidR="00804C6D" w:rsidRPr="00174278">
        <w:rPr>
          <w:color w:val="auto"/>
          <w:sz w:val="20"/>
          <w:szCs w:val="20"/>
        </w:rPr>
        <w:t xml:space="preserve"> </w:t>
      </w:r>
      <w:r w:rsidR="00764EE0" w:rsidRPr="00174278">
        <w:rPr>
          <w:color w:val="auto"/>
          <w:sz w:val="20"/>
          <w:szCs w:val="20"/>
        </w:rPr>
        <w:t>Amennyiben a pályázat több részből áll, úgy a 3. pont szerint igényelhető támogatás összege alpályázatonként értendő.</w:t>
      </w:r>
    </w:p>
    <w:p w14:paraId="0415B39B" w14:textId="77777777" w:rsidR="00D56E8A" w:rsidRPr="00174278" w:rsidRDefault="00D56E8A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65DB777C" w14:textId="0AB08F0C" w:rsidR="00605E4D" w:rsidRPr="00174278" w:rsidRDefault="00605E4D" w:rsidP="00C1326C">
      <w:pPr>
        <w:spacing w:line="300" w:lineRule="auto"/>
        <w:ind w:left="0"/>
        <w:rPr>
          <w:rFonts w:ascii="Verdana" w:hAnsi="Verdana" w:cs="Verdana"/>
          <w:color w:val="auto"/>
        </w:rPr>
      </w:pPr>
    </w:p>
    <w:p w14:paraId="019508F7" w14:textId="288AF2A7" w:rsidR="00B02B3B" w:rsidRPr="00174278" w:rsidRDefault="00605E4D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5</w:t>
      </w:r>
      <w:r w:rsidR="00F90DA1" w:rsidRPr="00174278">
        <w:rPr>
          <w:b/>
          <w:bCs/>
          <w:color w:val="auto"/>
          <w:sz w:val="20"/>
          <w:szCs w:val="20"/>
        </w:rPr>
        <w:t>.2</w:t>
      </w:r>
      <w:r w:rsidR="00B02B3B" w:rsidRPr="00174278">
        <w:rPr>
          <w:b/>
          <w:bCs/>
          <w:color w:val="auto"/>
          <w:sz w:val="20"/>
          <w:szCs w:val="20"/>
        </w:rPr>
        <w:t xml:space="preserve">. A pályázat benyújtásának feltételei </w:t>
      </w:r>
    </w:p>
    <w:p w14:paraId="4D85A9EC" w14:textId="77777777" w:rsidR="00D96A23" w:rsidRPr="00174278" w:rsidRDefault="00D96A23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</w:p>
    <w:p w14:paraId="1BD49370" w14:textId="77777777" w:rsidR="00D96A23" w:rsidRPr="00174278" w:rsidRDefault="00D96A23" w:rsidP="00C1326C">
      <w:pPr>
        <w:pStyle w:val="Default"/>
        <w:spacing w:line="300" w:lineRule="auto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Az alábbi dokumentumok benyújtása szükséges:</w:t>
      </w:r>
    </w:p>
    <w:p w14:paraId="4528E051" w14:textId="77777777" w:rsidR="00D56E8A" w:rsidRPr="00174278" w:rsidRDefault="00D56E8A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4C3258D8" w14:textId="66BC9BEE" w:rsidR="00B02B3B" w:rsidRPr="00174278" w:rsidRDefault="00B02B3B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color w:val="auto"/>
          <w:sz w:val="20"/>
          <w:szCs w:val="20"/>
        </w:rPr>
        <w:t>Egyedi támogatási kérelem</w:t>
      </w:r>
      <w:r w:rsidRPr="00174278">
        <w:rPr>
          <w:color w:val="auto"/>
          <w:sz w:val="20"/>
          <w:szCs w:val="20"/>
        </w:rPr>
        <w:t xml:space="preserve">(ek) </w:t>
      </w:r>
      <w:r w:rsidR="00D96A23" w:rsidRPr="00174278">
        <w:rPr>
          <w:color w:val="auto"/>
          <w:sz w:val="20"/>
          <w:szCs w:val="20"/>
        </w:rPr>
        <w:t>[</w:t>
      </w:r>
      <w:r w:rsidRPr="00174278">
        <w:rPr>
          <w:b/>
          <w:color w:val="auto"/>
          <w:sz w:val="20"/>
          <w:szCs w:val="20"/>
        </w:rPr>
        <w:t>Pályázati adatlap(</w:t>
      </w:r>
      <w:r w:rsidRPr="00174278">
        <w:rPr>
          <w:color w:val="auto"/>
          <w:sz w:val="20"/>
          <w:szCs w:val="20"/>
        </w:rPr>
        <w:t>ok)</w:t>
      </w:r>
      <w:r w:rsidR="0074215B" w:rsidRPr="00174278">
        <w:rPr>
          <w:color w:val="auto"/>
          <w:sz w:val="20"/>
          <w:szCs w:val="20"/>
        </w:rPr>
        <w:t xml:space="preserve"> költségrészletező excel melléklettel</w:t>
      </w:r>
      <w:r w:rsidR="00D6414B">
        <w:rPr>
          <w:color w:val="auto"/>
          <w:sz w:val="20"/>
          <w:szCs w:val="20"/>
        </w:rPr>
        <w:t xml:space="preserve"> </w:t>
      </w:r>
      <w:r w:rsidR="00D6414B" w:rsidRPr="00D6414B">
        <w:rPr>
          <w:color w:val="auto"/>
          <w:sz w:val="20"/>
          <w:szCs w:val="20"/>
        </w:rPr>
        <w:t>- 2. számú melléklet</w:t>
      </w:r>
      <w:r w:rsidR="00D96A23" w:rsidRPr="00174278">
        <w:rPr>
          <w:color w:val="auto"/>
          <w:sz w:val="20"/>
          <w:szCs w:val="20"/>
        </w:rPr>
        <w:t>]</w:t>
      </w:r>
      <w:r w:rsidRPr="00174278">
        <w:rPr>
          <w:color w:val="auto"/>
          <w:sz w:val="20"/>
          <w:szCs w:val="20"/>
        </w:rPr>
        <w:t xml:space="preserve"> benyújtása</w:t>
      </w:r>
      <w:r w:rsidR="00D96A23" w:rsidRPr="00174278">
        <w:rPr>
          <w:color w:val="auto"/>
          <w:sz w:val="20"/>
          <w:szCs w:val="20"/>
        </w:rPr>
        <w:t>;</w:t>
      </w:r>
    </w:p>
    <w:p w14:paraId="42873301" w14:textId="71140D75" w:rsidR="00B02B3B" w:rsidRPr="00174278" w:rsidRDefault="00D96A23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color w:val="auto"/>
          <w:sz w:val="20"/>
          <w:szCs w:val="20"/>
        </w:rPr>
        <w:t>1. számú melléklet</w:t>
      </w:r>
      <w:r w:rsidRPr="00174278">
        <w:rPr>
          <w:color w:val="auto"/>
          <w:sz w:val="20"/>
          <w:szCs w:val="20"/>
        </w:rPr>
        <w:t xml:space="preserve">: </w:t>
      </w:r>
      <w:r w:rsidRPr="00174278">
        <w:rPr>
          <w:b/>
          <w:color w:val="auto"/>
          <w:sz w:val="20"/>
          <w:szCs w:val="20"/>
        </w:rPr>
        <w:t>s</w:t>
      </w:r>
      <w:r w:rsidR="00B02B3B" w:rsidRPr="00174278">
        <w:rPr>
          <w:b/>
          <w:color w:val="auto"/>
          <w:sz w:val="20"/>
          <w:szCs w:val="20"/>
        </w:rPr>
        <w:t>zakmai program</w:t>
      </w:r>
      <w:r w:rsidR="00B02B3B" w:rsidRPr="00174278">
        <w:rPr>
          <w:color w:val="auto"/>
          <w:sz w:val="20"/>
          <w:szCs w:val="20"/>
        </w:rPr>
        <w:t xml:space="preserve">(ok) </w:t>
      </w:r>
      <w:r w:rsidR="00443E19" w:rsidRPr="00174278">
        <w:rPr>
          <w:color w:val="auto"/>
          <w:sz w:val="20"/>
          <w:szCs w:val="20"/>
        </w:rPr>
        <w:t>(</w:t>
      </w:r>
      <w:r w:rsidR="00B02B3B" w:rsidRPr="00174278">
        <w:rPr>
          <w:color w:val="auto"/>
          <w:sz w:val="20"/>
          <w:szCs w:val="20"/>
        </w:rPr>
        <w:t>min. 2 - max. 6 A4 oldal terjedelemben</w:t>
      </w:r>
      <w:r w:rsidR="00443E19" w:rsidRPr="00174278">
        <w:rPr>
          <w:color w:val="auto"/>
          <w:sz w:val="20"/>
          <w:szCs w:val="20"/>
        </w:rPr>
        <w:t>)</w:t>
      </w:r>
      <w:r w:rsidRPr="00174278">
        <w:rPr>
          <w:color w:val="auto"/>
          <w:sz w:val="20"/>
          <w:szCs w:val="20"/>
        </w:rPr>
        <w:t>;</w:t>
      </w:r>
      <w:r w:rsidR="006D3775" w:rsidRPr="00174278">
        <w:rPr>
          <w:color w:val="auto"/>
          <w:sz w:val="20"/>
          <w:szCs w:val="20"/>
        </w:rPr>
        <w:t xml:space="preserve"> </w:t>
      </w:r>
      <w:r w:rsidR="004F11FF" w:rsidRPr="00174278">
        <w:rPr>
          <w:color w:val="auto"/>
          <w:sz w:val="20"/>
          <w:szCs w:val="20"/>
        </w:rPr>
        <w:t xml:space="preserve"> </w:t>
      </w:r>
    </w:p>
    <w:p w14:paraId="57BC93B7" w14:textId="77777777" w:rsidR="00443E19" w:rsidRPr="00174278" w:rsidRDefault="00D96A23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color w:val="auto"/>
          <w:sz w:val="20"/>
          <w:szCs w:val="20"/>
        </w:rPr>
        <w:t>2. sz</w:t>
      </w:r>
      <w:r w:rsidR="00A43D4F" w:rsidRPr="00174278">
        <w:rPr>
          <w:b/>
          <w:color w:val="auto"/>
          <w:sz w:val="20"/>
          <w:szCs w:val="20"/>
        </w:rPr>
        <w:t>ámú</w:t>
      </w:r>
      <w:r w:rsidRPr="00174278">
        <w:rPr>
          <w:b/>
          <w:color w:val="auto"/>
          <w:sz w:val="20"/>
          <w:szCs w:val="20"/>
        </w:rPr>
        <w:t>. melléklet</w:t>
      </w:r>
      <w:r w:rsidRPr="00174278">
        <w:rPr>
          <w:color w:val="auto"/>
          <w:sz w:val="20"/>
          <w:szCs w:val="20"/>
        </w:rPr>
        <w:t xml:space="preserve">: </w:t>
      </w:r>
      <w:r w:rsidRPr="00174278">
        <w:rPr>
          <w:b/>
          <w:color w:val="auto"/>
          <w:sz w:val="20"/>
          <w:szCs w:val="20"/>
        </w:rPr>
        <w:t>k</w:t>
      </w:r>
      <w:r w:rsidR="00B02B3B" w:rsidRPr="00174278">
        <w:rPr>
          <w:b/>
          <w:color w:val="auto"/>
          <w:sz w:val="20"/>
          <w:szCs w:val="20"/>
        </w:rPr>
        <w:t>öltségterv</w:t>
      </w:r>
      <w:r w:rsidR="00B02B3B" w:rsidRPr="00174278">
        <w:rPr>
          <w:color w:val="auto"/>
          <w:sz w:val="20"/>
          <w:szCs w:val="20"/>
        </w:rPr>
        <w:t xml:space="preserve">(ek) az igényelt támogatás felhasználására vonatkozóan </w:t>
      </w:r>
      <w:r w:rsidR="00071BE8" w:rsidRPr="00174278">
        <w:rPr>
          <w:color w:val="auto"/>
          <w:sz w:val="20"/>
          <w:szCs w:val="20"/>
        </w:rPr>
        <w:t>(excel tábla)</w:t>
      </w:r>
      <w:r w:rsidRPr="00174278">
        <w:rPr>
          <w:color w:val="auto"/>
          <w:sz w:val="20"/>
          <w:szCs w:val="20"/>
        </w:rPr>
        <w:t>;</w:t>
      </w:r>
    </w:p>
    <w:p w14:paraId="787BB1F6" w14:textId="46E662F4" w:rsidR="00B02B3B" w:rsidRPr="00174278" w:rsidRDefault="00D96A23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color w:val="auto"/>
          <w:sz w:val="20"/>
          <w:szCs w:val="20"/>
        </w:rPr>
        <w:t>3. és 3./a számú melléklet</w:t>
      </w:r>
      <w:r w:rsidRPr="00174278">
        <w:rPr>
          <w:color w:val="auto"/>
          <w:sz w:val="20"/>
          <w:szCs w:val="20"/>
        </w:rPr>
        <w:t xml:space="preserve">: </w:t>
      </w:r>
      <w:r w:rsidRPr="00174278">
        <w:rPr>
          <w:b/>
          <w:color w:val="auto"/>
          <w:sz w:val="20"/>
          <w:szCs w:val="20"/>
        </w:rPr>
        <w:t>g</w:t>
      </w:r>
      <w:r w:rsidR="00B02B3B" w:rsidRPr="00174278">
        <w:rPr>
          <w:b/>
          <w:color w:val="auto"/>
          <w:sz w:val="20"/>
          <w:szCs w:val="20"/>
        </w:rPr>
        <w:t xml:space="preserve">azdálkodási és összeférhetetlenségi nyilatkozat </w:t>
      </w:r>
      <w:r w:rsidR="00B02B3B" w:rsidRPr="00174278">
        <w:rPr>
          <w:color w:val="auto"/>
          <w:sz w:val="20"/>
          <w:szCs w:val="20"/>
        </w:rPr>
        <w:t>az államháztartásról szóló 2011. évi CXCV. törvény (Áht.) és az államháztartásról szóló törvény végrehajtásáról szóló 368/2011. (XII.31.) Korm. rendelet (Ávr.) előírásai alapján</w:t>
      </w:r>
      <w:r w:rsidRPr="00174278">
        <w:rPr>
          <w:color w:val="auto"/>
          <w:sz w:val="20"/>
          <w:szCs w:val="20"/>
        </w:rPr>
        <w:t>;</w:t>
      </w:r>
      <w:r w:rsidR="00B02B3B" w:rsidRPr="00174278">
        <w:rPr>
          <w:color w:val="auto"/>
          <w:sz w:val="20"/>
          <w:szCs w:val="20"/>
        </w:rPr>
        <w:t xml:space="preserve"> </w:t>
      </w:r>
    </w:p>
    <w:p w14:paraId="3C672C71" w14:textId="16043D7C" w:rsidR="00B02B3B" w:rsidRPr="00174278" w:rsidRDefault="00D96A23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color w:val="auto"/>
          <w:sz w:val="20"/>
          <w:szCs w:val="20"/>
        </w:rPr>
        <w:t>4. számú melléklet</w:t>
      </w:r>
      <w:r w:rsidRPr="00174278">
        <w:rPr>
          <w:color w:val="auto"/>
          <w:sz w:val="20"/>
          <w:szCs w:val="20"/>
        </w:rPr>
        <w:t xml:space="preserve">: </w:t>
      </w:r>
      <w:r w:rsidRPr="00174278">
        <w:rPr>
          <w:b/>
          <w:color w:val="auto"/>
          <w:sz w:val="20"/>
          <w:szCs w:val="20"/>
        </w:rPr>
        <w:t>f</w:t>
      </w:r>
      <w:r w:rsidR="00B02B3B" w:rsidRPr="00174278">
        <w:rPr>
          <w:b/>
          <w:color w:val="auto"/>
          <w:sz w:val="20"/>
          <w:szCs w:val="20"/>
        </w:rPr>
        <w:t>ejlesztési korlátra vonatkozó nyilatkozat</w:t>
      </w:r>
      <w:r w:rsidR="00B02B3B" w:rsidRPr="00174278">
        <w:rPr>
          <w:color w:val="auto"/>
          <w:sz w:val="20"/>
          <w:szCs w:val="20"/>
        </w:rPr>
        <w:t xml:space="preserve"> </w:t>
      </w:r>
      <w:r w:rsidR="008553EA">
        <w:rPr>
          <w:color w:val="auto"/>
          <w:sz w:val="20"/>
          <w:szCs w:val="20"/>
        </w:rPr>
        <w:t>arról</w:t>
      </w:r>
      <w:r w:rsidR="00B02B3B" w:rsidRPr="00174278">
        <w:rPr>
          <w:color w:val="auto"/>
          <w:sz w:val="20"/>
          <w:szCs w:val="20"/>
        </w:rPr>
        <w:t xml:space="preserve">, hogy a pályázó egészségügyi szolgáltató csak az igazoltan meglévő közfinanszírozott kapacitásai </w:t>
      </w:r>
      <w:r w:rsidR="002929E1" w:rsidRPr="00174278">
        <w:rPr>
          <w:color w:val="auto"/>
          <w:sz w:val="20"/>
          <w:szCs w:val="20"/>
        </w:rPr>
        <w:t xml:space="preserve">mértékéig tervez </w:t>
      </w:r>
      <w:r w:rsidR="00595C85" w:rsidRPr="00174278">
        <w:rPr>
          <w:color w:val="auto"/>
          <w:sz w:val="20"/>
          <w:szCs w:val="20"/>
        </w:rPr>
        <w:t>fejlesztéseket</w:t>
      </w:r>
      <w:r w:rsidRPr="00174278">
        <w:rPr>
          <w:color w:val="auto"/>
          <w:sz w:val="20"/>
          <w:szCs w:val="20"/>
        </w:rPr>
        <w:t>;</w:t>
      </w:r>
      <w:r w:rsidR="00B02B3B" w:rsidRPr="00174278">
        <w:rPr>
          <w:color w:val="auto"/>
          <w:sz w:val="20"/>
          <w:szCs w:val="20"/>
        </w:rPr>
        <w:t xml:space="preserve"> </w:t>
      </w:r>
    </w:p>
    <w:p w14:paraId="21DC70B4" w14:textId="17D1D0AF" w:rsidR="008D71DB" w:rsidRPr="00174278" w:rsidRDefault="008D71DB" w:rsidP="00C1326C">
      <w:pPr>
        <w:pStyle w:val="Default"/>
        <w:numPr>
          <w:ilvl w:val="0"/>
          <w:numId w:val="1"/>
        </w:numPr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color w:val="auto"/>
          <w:sz w:val="20"/>
          <w:szCs w:val="20"/>
        </w:rPr>
        <w:t xml:space="preserve">5. számú melléklet: fejlesztési célokra vonatkozó nyilatkozat </w:t>
      </w:r>
      <w:r w:rsidRPr="00174278">
        <w:rPr>
          <w:color w:val="auto"/>
          <w:sz w:val="20"/>
          <w:szCs w:val="20"/>
        </w:rPr>
        <w:t xml:space="preserve">arról, hogy a pályázattal érintett fejlesztési területek a 2014-20. uniós fejlesztési időszak keretében nem részesültek támogatásban, illetve nem a 2007-13-as, valamint a </w:t>
      </w:r>
      <w:r w:rsidRPr="00174278">
        <w:rPr>
          <w:color w:val="auto"/>
          <w:sz w:val="20"/>
          <w:szCs w:val="20"/>
        </w:rPr>
        <w:lastRenderedPageBreak/>
        <w:t>2014-20-as uniós fejlesztési időszakokban nyert támogatásokhoz kapcsolódó fenntartási kötelezettség finanszírozására irányulnak.</w:t>
      </w:r>
    </w:p>
    <w:p w14:paraId="7AEC9439" w14:textId="77777777" w:rsidR="008D71DB" w:rsidRPr="00174278" w:rsidRDefault="008D71DB" w:rsidP="00C1326C">
      <w:pPr>
        <w:pStyle w:val="Default"/>
        <w:spacing w:line="300" w:lineRule="auto"/>
        <w:ind w:left="750"/>
        <w:jc w:val="both"/>
        <w:rPr>
          <w:color w:val="auto"/>
          <w:sz w:val="20"/>
          <w:szCs w:val="20"/>
        </w:rPr>
      </w:pPr>
    </w:p>
    <w:p w14:paraId="5D20D17A" w14:textId="73A42356" w:rsidR="00D96A23" w:rsidRPr="00174278" w:rsidRDefault="008D71DB" w:rsidP="00C1326C">
      <w:pPr>
        <w:pStyle w:val="Default"/>
        <w:numPr>
          <w:ilvl w:val="0"/>
          <w:numId w:val="1"/>
        </w:numPr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color w:val="auto"/>
          <w:sz w:val="20"/>
          <w:szCs w:val="20"/>
        </w:rPr>
        <w:t>6</w:t>
      </w:r>
      <w:r w:rsidR="00D96A23" w:rsidRPr="00174278">
        <w:rPr>
          <w:b/>
          <w:color w:val="auto"/>
          <w:sz w:val="20"/>
          <w:szCs w:val="20"/>
        </w:rPr>
        <w:t>. számú melléklet</w:t>
      </w:r>
      <w:r w:rsidR="00D96A23" w:rsidRPr="00174278">
        <w:rPr>
          <w:color w:val="auto"/>
          <w:sz w:val="20"/>
          <w:szCs w:val="20"/>
        </w:rPr>
        <w:t xml:space="preserve">: </w:t>
      </w:r>
      <w:r w:rsidR="00D96A23" w:rsidRPr="00174278">
        <w:rPr>
          <w:b/>
          <w:color w:val="auto"/>
          <w:sz w:val="20"/>
          <w:szCs w:val="20"/>
        </w:rPr>
        <w:t>f</w:t>
      </w:r>
      <w:r w:rsidR="00B02B3B" w:rsidRPr="00174278">
        <w:rPr>
          <w:b/>
          <w:color w:val="auto"/>
          <w:sz w:val="20"/>
          <w:szCs w:val="20"/>
        </w:rPr>
        <w:t>enntartói hozzájárulás</w:t>
      </w:r>
      <w:r w:rsidR="00B02B3B" w:rsidRPr="00174278">
        <w:rPr>
          <w:color w:val="auto"/>
          <w:sz w:val="20"/>
          <w:szCs w:val="20"/>
        </w:rPr>
        <w:t xml:space="preserve"> benyújtása a </w:t>
      </w:r>
      <w:r w:rsidR="00BF7F15" w:rsidRPr="00174278">
        <w:rPr>
          <w:color w:val="auto"/>
          <w:sz w:val="20"/>
          <w:szCs w:val="20"/>
        </w:rPr>
        <w:t>4</w:t>
      </w:r>
      <w:r w:rsidR="00B02B3B" w:rsidRPr="00174278">
        <w:rPr>
          <w:color w:val="auto"/>
          <w:sz w:val="20"/>
          <w:szCs w:val="20"/>
        </w:rPr>
        <w:t xml:space="preserve">.1. szerint támogatásra jogosult azon pályázó részéről, melynek fenntartói jogkörét nem az </w:t>
      </w:r>
      <w:r w:rsidR="002929E1" w:rsidRPr="00174278">
        <w:rPr>
          <w:color w:val="auto"/>
          <w:sz w:val="20"/>
          <w:szCs w:val="20"/>
        </w:rPr>
        <w:t>EMMI</w:t>
      </w:r>
      <w:r w:rsidR="002929E1" w:rsidRPr="00174278">
        <w:rPr>
          <w:rStyle w:val="Jegyzethivatkozs"/>
          <w:color w:val="595959" w:themeColor="text1" w:themeTint="A6"/>
          <w:sz w:val="20"/>
          <w:szCs w:val="20"/>
        </w:rPr>
        <w:t xml:space="preserve"> </w:t>
      </w:r>
      <w:r w:rsidR="002929E1" w:rsidRPr="00174278">
        <w:rPr>
          <w:color w:val="auto"/>
          <w:sz w:val="20"/>
          <w:szCs w:val="20"/>
        </w:rPr>
        <w:t>gyakorolja</w:t>
      </w:r>
      <w:r w:rsidR="00D96A23" w:rsidRPr="00174278">
        <w:rPr>
          <w:color w:val="auto"/>
          <w:sz w:val="20"/>
          <w:szCs w:val="20"/>
        </w:rPr>
        <w:t>;</w:t>
      </w:r>
    </w:p>
    <w:p w14:paraId="4F111AC6" w14:textId="77777777" w:rsidR="00D96A23" w:rsidRPr="00174278" w:rsidRDefault="00D96A23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5DEC6D15" w14:textId="1DD80CBB" w:rsidR="0097598D" w:rsidRPr="0097598D" w:rsidRDefault="008D71DB" w:rsidP="0097598D">
      <w:pPr>
        <w:pStyle w:val="Default"/>
        <w:numPr>
          <w:ilvl w:val="0"/>
          <w:numId w:val="1"/>
        </w:numPr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color w:val="auto"/>
          <w:sz w:val="20"/>
          <w:szCs w:val="20"/>
        </w:rPr>
        <w:t>7</w:t>
      </w:r>
      <w:r w:rsidR="00B07FBA" w:rsidRPr="00174278">
        <w:rPr>
          <w:b/>
          <w:color w:val="auto"/>
          <w:sz w:val="20"/>
          <w:szCs w:val="20"/>
        </w:rPr>
        <w:t xml:space="preserve">. </w:t>
      </w:r>
      <w:r w:rsidR="0097598D">
        <w:rPr>
          <w:b/>
          <w:color w:val="auto"/>
          <w:sz w:val="20"/>
          <w:szCs w:val="20"/>
        </w:rPr>
        <w:t xml:space="preserve">számú melléklet: </w:t>
      </w:r>
      <w:r w:rsidR="0097598D" w:rsidRPr="0097598D">
        <w:rPr>
          <w:color w:val="auto"/>
          <w:sz w:val="20"/>
          <w:szCs w:val="20"/>
        </w:rPr>
        <w:t>intézmény státuszára és működésére</w:t>
      </w:r>
      <w:r w:rsidR="0097598D">
        <w:rPr>
          <w:color w:val="auto"/>
          <w:sz w:val="20"/>
          <w:szCs w:val="20"/>
        </w:rPr>
        <w:t xml:space="preserve"> vonatkozó nyilatkozat arról, hogy a pályázatot benyújtó </w:t>
      </w:r>
      <w:r w:rsidR="0097598D" w:rsidRPr="0097598D">
        <w:rPr>
          <w:color w:val="auto"/>
          <w:sz w:val="20"/>
          <w:szCs w:val="20"/>
        </w:rPr>
        <w:t>közfinanszírozott egészségügyi szolgáltató, amely közfinanszírozott ellátás keretében gyermekdiabétesz ellátást nyújt és erre vonatkozóan működési engedéllyel, valamint finanszírozási szerződéssel rendelkezik</w:t>
      </w:r>
      <w:r w:rsidR="008553EA">
        <w:rPr>
          <w:color w:val="auto"/>
          <w:sz w:val="20"/>
          <w:szCs w:val="20"/>
        </w:rPr>
        <w:t>,</w:t>
      </w:r>
      <w:r w:rsidR="0097598D" w:rsidRPr="0097598D">
        <w:rPr>
          <w:color w:val="auto"/>
          <w:sz w:val="20"/>
          <w:szCs w:val="20"/>
        </w:rPr>
        <w:t xml:space="preserve"> </w:t>
      </w:r>
      <w:r w:rsidR="008553EA">
        <w:rPr>
          <w:color w:val="auto"/>
          <w:sz w:val="20"/>
          <w:szCs w:val="20"/>
        </w:rPr>
        <w:t>továbbá</w:t>
      </w:r>
      <w:r w:rsidR="008553EA" w:rsidRPr="0097598D">
        <w:rPr>
          <w:color w:val="auto"/>
          <w:sz w:val="20"/>
          <w:szCs w:val="20"/>
        </w:rPr>
        <w:t xml:space="preserve"> </w:t>
      </w:r>
      <w:r w:rsidR="0097598D" w:rsidRPr="0097598D">
        <w:rPr>
          <w:color w:val="auto"/>
          <w:sz w:val="20"/>
          <w:szCs w:val="20"/>
        </w:rPr>
        <w:t>szerepel a Magyar Diabetes Társaság</w:t>
      </w:r>
      <w:r w:rsidR="0097598D">
        <w:rPr>
          <w:color w:val="auto"/>
          <w:sz w:val="20"/>
          <w:szCs w:val="20"/>
        </w:rPr>
        <w:t xml:space="preserve"> elektronikus nyilvántartásában;</w:t>
      </w:r>
    </w:p>
    <w:p w14:paraId="1619133B" w14:textId="77777777" w:rsidR="0097598D" w:rsidRDefault="0097598D" w:rsidP="0097598D">
      <w:pPr>
        <w:pStyle w:val="Listaszerbekezds"/>
        <w:rPr>
          <w:b/>
          <w:color w:val="auto"/>
        </w:rPr>
      </w:pPr>
    </w:p>
    <w:p w14:paraId="53816A07" w14:textId="77777777" w:rsidR="008553EA" w:rsidRPr="008553EA" w:rsidRDefault="0097598D" w:rsidP="00650656">
      <w:pPr>
        <w:pStyle w:val="Listaszerbekezds"/>
        <w:numPr>
          <w:ilvl w:val="0"/>
          <w:numId w:val="1"/>
        </w:numPr>
        <w:jc w:val="both"/>
        <w:rPr>
          <w:rFonts w:ascii="Verdana" w:hAnsi="Verdana" w:cs="Verdana"/>
          <w:color w:val="auto"/>
        </w:rPr>
      </w:pPr>
      <w:r w:rsidRPr="00650656">
        <w:rPr>
          <w:rFonts w:ascii="Verdana" w:hAnsi="Verdana"/>
          <w:b/>
          <w:color w:val="auto"/>
        </w:rPr>
        <w:t>8</w:t>
      </w:r>
      <w:r w:rsidRPr="00650656">
        <w:rPr>
          <w:rFonts w:ascii="Verdana" w:hAnsi="Verdana" w:cs="Verdana"/>
          <w:b/>
          <w:color w:val="auto"/>
        </w:rPr>
        <w:t xml:space="preserve">. </w:t>
      </w:r>
      <w:r w:rsidR="00B07FBA" w:rsidRPr="00650656">
        <w:rPr>
          <w:rFonts w:ascii="Verdana" w:hAnsi="Verdana" w:cs="Verdana"/>
          <w:b/>
          <w:color w:val="auto"/>
        </w:rPr>
        <w:t>sz</w:t>
      </w:r>
      <w:r w:rsidR="00A43D4F" w:rsidRPr="00650656">
        <w:rPr>
          <w:rFonts w:ascii="Verdana" w:hAnsi="Verdana" w:cs="Verdana"/>
          <w:b/>
          <w:color w:val="auto"/>
        </w:rPr>
        <w:t>ámú</w:t>
      </w:r>
      <w:r w:rsidR="00B07FBA" w:rsidRPr="00650656">
        <w:rPr>
          <w:rFonts w:ascii="Verdana" w:hAnsi="Verdana" w:cs="Verdana"/>
          <w:b/>
          <w:color w:val="auto"/>
        </w:rPr>
        <w:t xml:space="preserve"> melléklet</w:t>
      </w:r>
      <w:r w:rsidR="001004ED" w:rsidRPr="00650656">
        <w:rPr>
          <w:rFonts w:ascii="Verdana" w:hAnsi="Verdana" w:cs="Verdana"/>
          <w:b/>
          <w:color w:val="auto"/>
        </w:rPr>
        <w:t>:</w:t>
      </w:r>
      <w:r w:rsidR="00B07FBA" w:rsidRPr="008553EA">
        <w:rPr>
          <w:color w:val="auto"/>
        </w:rPr>
        <w:t xml:space="preserve"> (</w:t>
      </w:r>
      <w:r w:rsidR="00B07FBA" w:rsidRPr="00650656">
        <w:rPr>
          <w:rFonts w:ascii="Verdana" w:hAnsi="Verdana" w:cs="Verdana"/>
          <w:color w:val="auto"/>
        </w:rPr>
        <w:t>formai sablon nem kerül kiadásra): l</w:t>
      </w:r>
      <w:r w:rsidR="00D96A23" w:rsidRPr="00650656">
        <w:rPr>
          <w:rFonts w:ascii="Verdana" w:hAnsi="Verdana" w:cs="Verdana"/>
          <w:color w:val="auto"/>
        </w:rPr>
        <w:t xml:space="preserve">egalább </w:t>
      </w:r>
      <w:r w:rsidR="00D96A23" w:rsidRPr="00650656">
        <w:rPr>
          <w:rFonts w:ascii="Verdana" w:hAnsi="Verdana" w:cs="Verdana"/>
          <w:b/>
          <w:color w:val="auto"/>
        </w:rPr>
        <w:t>3 db indikatív árajánlat</w:t>
      </w:r>
      <w:r w:rsidR="00D6598D" w:rsidRPr="00650656">
        <w:rPr>
          <w:rFonts w:ascii="Verdana" w:hAnsi="Verdana" w:cs="Verdana"/>
          <w:b/>
          <w:color w:val="auto"/>
        </w:rPr>
        <w:t>(ok)</w:t>
      </w:r>
      <w:r w:rsidR="00D96A23" w:rsidRPr="00650656">
        <w:rPr>
          <w:rFonts w:ascii="Verdana" w:hAnsi="Verdana" w:cs="Verdana"/>
          <w:color w:val="auto"/>
        </w:rPr>
        <w:t xml:space="preserve"> benyújtása </w:t>
      </w:r>
      <w:r w:rsidR="00E0584E" w:rsidRPr="00650656">
        <w:rPr>
          <w:rFonts w:ascii="Verdana" w:hAnsi="Verdana" w:cs="Verdana"/>
          <w:color w:val="auto"/>
        </w:rPr>
        <w:t xml:space="preserve">a </w:t>
      </w:r>
      <w:r w:rsidR="00644FE0" w:rsidRPr="00650656">
        <w:rPr>
          <w:rFonts w:ascii="Verdana" w:hAnsi="Verdana" w:cs="Verdana"/>
          <w:color w:val="auto"/>
        </w:rPr>
        <w:t xml:space="preserve">nettó 1,0 millió Ft-ot elérő becsült értékű </w:t>
      </w:r>
      <w:r w:rsidR="00D96A23" w:rsidRPr="00650656">
        <w:rPr>
          <w:rFonts w:ascii="Verdana" w:hAnsi="Verdana" w:cs="Verdana"/>
          <w:color w:val="auto"/>
        </w:rPr>
        <w:t>beruházás, eszközbeszerzés</w:t>
      </w:r>
      <w:r w:rsidR="00815AB9" w:rsidRPr="00650656">
        <w:rPr>
          <w:rFonts w:ascii="Verdana" w:hAnsi="Verdana" w:cs="Verdana"/>
          <w:color w:val="auto"/>
        </w:rPr>
        <w:t>, szolgáltatásvásárlás</w:t>
      </w:r>
      <w:r w:rsidR="00D96A23" w:rsidRPr="00650656">
        <w:rPr>
          <w:rFonts w:ascii="Verdana" w:hAnsi="Verdana" w:cs="Verdana"/>
          <w:color w:val="auto"/>
        </w:rPr>
        <w:t xml:space="preserve"> </w:t>
      </w:r>
      <w:r w:rsidR="00E0584E" w:rsidRPr="00650656">
        <w:rPr>
          <w:rFonts w:ascii="Verdana" w:hAnsi="Verdana" w:cs="Verdana"/>
          <w:color w:val="auto"/>
        </w:rPr>
        <w:t>vonatkozásában</w:t>
      </w:r>
      <w:r w:rsidR="00D96A23" w:rsidRPr="00650656">
        <w:rPr>
          <w:rFonts w:ascii="Verdana" w:hAnsi="Verdana" w:cs="Verdana"/>
          <w:color w:val="auto"/>
        </w:rPr>
        <w:t>. Amennyiben a 3 ajánlat beszerzése a beszerzés tárgyára tekintettel nem lehetséges, úgy kevesebb is elfogadható, amennyiben az indoklással igazolásra kerül.</w:t>
      </w:r>
      <w:r w:rsidR="008553EA" w:rsidRPr="008553EA">
        <w:rPr>
          <w:color w:val="auto"/>
        </w:rPr>
        <w:t xml:space="preserve"> </w:t>
      </w:r>
      <w:r w:rsidR="008553EA" w:rsidRPr="008553EA">
        <w:rPr>
          <w:rFonts w:ascii="Verdana" w:hAnsi="Verdana" w:cs="Verdana"/>
          <w:color w:val="auto"/>
        </w:rPr>
        <w:t>Az indoklásokat külön dokumentumban szükséges benyújtani (formai sablon nem kerül kiadásra), a pályázó képviseletére jogosult aláírásával ellátva.</w:t>
      </w:r>
    </w:p>
    <w:p w14:paraId="5E3CF585" w14:textId="688BC71A" w:rsidR="00D96A23" w:rsidRPr="00174278" w:rsidRDefault="00D96A23" w:rsidP="00650656">
      <w:pPr>
        <w:pStyle w:val="Default"/>
        <w:spacing w:line="300" w:lineRule="auto"/>
        <w:ind w:left="360"/>
        <w:jc w:val="both"/>
        <w:rPr>
          <w:color w:val="auto"/>
          <w:sz w:val="20"/>
          <w:szCs w:val="20"/>
        </w:rPr>
      </w:pPr>
    </w:p>
    <w:p w14:paraId="63A3D61E" w14:textId="77777777" w:rsidR="00056783" w:rsidRPr="00174278" w:rsidRDefault="00056783" w:rsidP="00C1326C">
      <w:pPr>
        <w:pStyle w:val="Listaszerbekezds"/>
        <w:spacing w:line="300" w:lineRule="auto"/>
        <w:rPr>
          <w:rFonts w:ascii="Verdana" w:hAnsi="Verdana"/>
          <w:color w:val="auto"/>
        </w:rPr>
      </w:pPr>
    </w:p>
    <w:p w14:paraId="1F5A1ED5" w14:textId="35D4BB03" w:rsidR="00B02B3B" w:rsidRPr="00174278" w:rsidRDefault="00D6598D" w:rsidP="00C1326C">
      <w:pPr>
        <w:pStyle w:val="Default"/>
        <w:spacing w:line="300" w:lineRule="auto"/>
        <w:rPr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6</w:t>
      </w:r>
      <w:r w:rsidR="00B02B3B" w:rsidRPr="00174278">
        <w:rPr>
          <w:b/>
          <w:bCs/>
          <w:color w:val="auto"/>
          <w:sz w:val="20"/>
          <w:szCs w:val="20"/>
        </w:rPr>
        <w:t xml:space="preserve">. A pályázat tartalma </w:t>
      </w:r>
    </w:p>
    <w:p w14:paraId="5F5D945D" w14:textId="77777777" w:rsidR="00B02B3B" w:rsidRPr="00174278" w:rsidRDefault="00B02B3B" w:rsidP="00C1326C">
      <w:pPr>
        <w:pStyle w:val="Default"/>
        <w:spacing w:line="300" w:lineRule="auto"/>
        <w:rPr>
          <w:color w:val="auto"/>
          <w:sz w:val="20"/>
          <w:szCs w:val="20"/>
        </w:rPr>
      </w:pPr>
    </w:p>
    <w:p w14:paraId="24119C76" w14:textId="092408F0" w:rsidR="00FD47CB" w:rsidRPr="00174278" w:rsidRDefault="00D6598D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6</w:t>
      </w:r>
      <w:r w:rsidR="00FD47CB" w:rsidRPr="00174278">
        <w:rPr>
          <w:b/>
          <w:bCs/>
          <w:color w:val="auto"/>
          <w:sz w:val="20"/>
          <w:szCs w:val="20"/>
        </w:rPr>
        <w:t xml:space="preserve">.1. Támogatható tevékenységek köre </w:t>
      </w:r>
    </w:p>
    <w:p w14:paraId="52AC2B31" w14:textId="77777777" w:rsidR="000A0277" w:rsidRPr="00174278" w:rsidRDefault="000A0277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</w:p>
    <w:p w14:paraId="21762BF6" w14:textId="2FA248BE" w:rsidR="00796FD7" w:rsidRPr="00174278" w:rsidRDefault="00796FD7" w:rsidP="00C1326C">
      <w:pPr>
        <w:pStyle w:val="Default"/>
        <w:spacing w:line="300" w:lineRule="auto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 xml:space="preserve">Támogatási kérelem benyújtható az alábbiakban meghirdetett minden támogatási célra, vagy csak egyes támogatási célokra, illetve azok meghatározott pontjaira, </w:t>
      </w:r>
      <w:r w:rsidR="006579A7" w:rsidRPr="00174278">
        <w:rPr>
          <w:bCs/>
          <w:color w:val="auto"/>
          <w:sz w:val="20"/>
          <w:szCs w:val="20"/>
        </w:rPr>
        <w:t xml:space="preserve">a </w:t>
      </w:r>
      <w:r w:rsidRPr="00174278">
        <w:rPr>
          <w:bCs/>
          <w:color w:val="auto"/>
          <w:sz w:val="20"/>
          <w:szCs w:val="20"/>
        </w:rPr>
        <w:t xml:space="preserve">felhívás 1. pontjában meghatározott célok, valamint a működés tárgyi feltételeinek megteremtése érdekében. </w:t>
      </w:r>
    </w:p>
    <w:p w14:paraId="2B468564" w14:textId="77777777" w:rsidR="00796FD7" w:rsidRPr="00174278" w:rsidRDefault="00796FD7" w:rsidP="00C1326C">
      <w:pPr>
        <w:pStyle w:val="Default"/>
        <w:spacing w:line="300" w:lineRule="auto"/>
        <w:jc w:val="both"/>
        <w:rPr>
          <w:bCs/>
          <w:color w:val="auto"/>
          <w:sz w:val="20"/>
          <w:szCs w:val="20"/>
        </w:rPr>
      </w:pPr>
    </w:p>
    <w:p w14:paraId="570DB775" w14:textId="597EB9B5" w:rsidR="00C24CAC" w:rsidRPr="00174278" w:rsidRDefault="006579A7" w:rsidP="008720CB">
      <w:pPr>
        <w:pStyle w:val="Default"/>
        <w:spacing w:after="120" w:line="300" w:lineRule="auto"/>
        <w:ind w:left="284"/>
        <w:jc w:val="both"/>
        <w:rPr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6.1.1. infrastruktúrafejlesztés, eszközbeszerzés és az ellátóhely tárgyi feltételei körében támogatható</w:t>
      </w:r>
    </w:p>
    <w:p w14:paraId="4FA3F1A7" w14:textId="4EA66AA9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24 órás infúziós pumpa</w:t>
      </w:r>
      <w:r w:rsidR="006579A7" w:rsidRPr="00174278">
        <w:rPr>
          <w:bCs/>
          <w:color w:val="auto"/>
          <w:sz w:val="20"/>
          <w:szCs w:val="20"/>
        </w:rPr>
        <w:t xml:space="preserve"> beszerzése</w:t>
      </w:r>
    </w:p>
    <w:p w14:paraId="5F7A7B71" w14:textId="54845D85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Perfuzoros infúziós pumpa</w:t>
      </w:r>
      <w:r w:rsidR="006579A7" w:rsidRPr="00174278">
        <w:rPr>
          <w:bCs/>
          <w:color w:val="auto"/>
          <w:sz w:val="20"/>
          <w:szCs w:val="20"/>
        </w:rPr>
        <w:t xml:space="preserve"> beszerzése</w:t>
      </w:r>
    </w:p>
    <w:p w14:paraId="78DE8DD7" w14:textId="06D0C8CF" w:rsidR="00DC5461" w:rsidRPr="00174278" w:rsidRDefault="00DC5461" w:rsidP="00C1326C">
      <w:pPr>
        <w:pStyle w:val="Default"/>
        <w:numPr>
          <w:ilvl w:val="0"/>
          <w:numId w:val="14"/>
        </w:numPr>
        <w:tabs>
          <w:tab w:val="left" w:pos="1134"/>
        </w:tabs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Ambuláns vérnyomásmonitor (ABPM)</w:t>
      </w:r>
      <w:r w:rsidR="006579A7" w:rsidRPr="00174278">
        <w:rPr>
          <w:bCs/>
          <w:color w:val="auto"/>
          <w:sz w:val="20"/>
          <w:szCs w:val="20"/>
        </w:rPr>
        <w:t xml:space="preserve"> beszerzése</w:t>
      </w:r>
    </w:p>
    <w:p w14:paraId="0CF4719C" w14:textId="66C15DBB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Digitális vérnyomásmérő</w:t>
      </w:r>
      <w:r w:rsidR="006579A7" w:rsidRPr="00174278">
        <w:rPr>
          <w:bCs/>
          <w:color w:val="auto"/>
          <w:sz w:val="20"/>
          <w:szCs w:val="20"/>
        </w:rPr>
        <w:t xml:space="preserve"> beszerzése</w:t>
      </w:r>
    </w:p>
    <w:p w14:paraId="18B734EE" w14:textId="15D04D9D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Betegőrző monitor</w:t>
      </w:r>
      <w:r w:rsidR="006579A7" w:rsidRPr="00174278">
        <w:rPr>
          <w:bCs/>
          <w:color w:val="auto"/>
          <w:sz w:val="20"/>
          <w:szCs w:val="20"/>
        </w:rPr>
        <w:t xml:space="preserve"> beszerzése </w:t>
      </w:r>
    </w:p>
    <w:p w14:paraId="47765E56" w14:textId="3DCCC7AC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Vércukormérő készülék</w:t>
      </w:r>
      <w:r w:rsidR="006579A7" w:rsidRPr="00174278">
        <w:rPr>
          <w:bCs/>
          <w:color w:val="auto"/>
          <w:sz w:val="20"/>
          <w:szCs w:val="20"/>
        </w:rPr>
        <w:t xml:space="preserve"> beszerzése</w:t>
      </w:r>
    </w:p>
    <w:p w14:paraId="230DD4D9" w14:textId="58D147B2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ASTRUP készülék</w:t>
      </w:r>
      <w:r w:rsidR="006579A7" w:rsidRPr="00174278">
        <w:rPr>
          <w:bCs/>
          <w:color w:val="auto"/>
          <w:sz w:val="20"/>
          <w:szCs w:val="20"/>
        </w:rPr>
        <w:t xml:space="preserve"> beszerzése</w:t>
      </w:r>
    </w:p>
    <w:p w14:paraId="64AB46DF" w14:textId="0BECBDF0" w:rsidR="00DC5461" w:rsidRPr="00174278" w:rsidRDefault="00D22457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S</w:t>
      </w:r>
      <w:r w:rsidR="00DC5461" w:rsidRPr="00174278">
        <w:rPr>
          <w:bCs/>
          <w:color w:val="auto"/>
          <w:sz w:val="20"/>
          <w:szCs w:val="20"/>
        </w:rPr>
        <w:t>mart pen</w:t>
      </w:r>
      <w:r w:rsidR="006579A7" w:rsidRPr="00174278">
        <w:rPr>
          <w:bCs/>
          <w:color w:val="auto"/>
          <w:sz w:val="20"/>
          <w:szCs w:val="20"/>
        </w:rPr>
        <w:t xml:space="preserve"> beszerzése</w:t>
      </w:r>
    </w:p>
    <w:p w14:paraId="19CAC224" w14:textId="557A69A1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Ujjbegyes (POCT) HbA1c mérő készülék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12868C7D" w14:textId="03BC2D77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lastRenderedPageBreak/>
        <w:t>EKG készülék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4EC84DBC" w14:textId="3AD65835" w:rsidR="00DC5461" w:rsidRPr="00174278" w:rsidRDefault="00D22457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Szöveti glukóz monitorozáshoz (CGM) szükséges szenzorok, vevők, összekötők és kiegészítők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79BCE6A6" w14:textId="77141E72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Pulsoxy monitor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3D31A7F3" w14:textId="0FD82562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Szöveti glukóz monitor szenzor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3504F1D1" w14:textId="5601D7EE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Ketonmeghatározó gyorstesztek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19BD9EEB" w14:textId="44ADA15B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Microalbuminuria gyorstesztek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1A86557F" w14:textId="7ADCE0E0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Diabétesz oktatási anyagok, társasjáték, modell ételek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4D17C7BC" w14:textId="50325BB4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Kalibrált hangvilla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5533A770" w14:textId="2D87A055" w:rsidR="00DC5461" w:rsidRPr="00174278" w:rsidRDefault="00D22457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Glikált fehérje végtermékeket non-invazív módon (fluoreszcencia) mérő un. AGE-reader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5ABFFD38" w14:textId="2B0A53ED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 xml:space="preserve">Testhossz </w:t>
      </w:r>
      <w:r w:rsidR="00174278" w:rsidRPr="00174278">
        <w:rPr>
          <w:bCs/>
          <w:color w:val="auto"/>
          <w:sz w:val="20"/>
          <w:szCs w:val="20"/>
        </w:rPr>
        <w:t xml:space="preserve">és testmagasság </w:t>
      </w:r>
      <w:r w:rsidRPr="00174278">
        <w:rPr>
          <w:bCs/>
          <w:color w:val="auto"/>
          <w:sz w:val="20"/>
          <w:szCs w:val="20"/>
        </w:rPr>
        <w:t>mérő berendezés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12623F76" w14:textId="6425569A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Digitális konyhamérleg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6BEE1BEB" w14:textId="1ECA7A8B" w:rsidR="00DC5461" w:rsidRPr="00174278" w:rsidRDefault="00DC546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Testzsír összetételt mérő mérleg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  <w:r w:rsidR="00935846" w:rsidRPr="00174278">
        <w:rPr>
          <w:bCs/>
          <w:color w:val="auto"/>
          <w:sz w:val="20"/>
          <w:szCs w:val="20"/>
        </w:rPr>
        <w:t xml:space="preserve"> (mely kifejezetten gyermekek mérésére is alkalmas, a gyermekek testsúlyát és testmagasságát percentilis görbén ábrázolja. Továbbá a gyermekek számára is értelmezhető módon mutatja be a mé</w:t>
      </w:r>
      <w:r w:rsidR="00C1326C" w:rsidRPr="00174278">
        <w:rPr>
          <w:bCs/>
          <w:color w:val="auto"/>
          <w:sz w:val="20"/>
          <w:szCs w:val="20"/>
        </w:rPr>
        <w:t>rt értékeket és javaslatokat)</w:t>
      </w:r>
    </w:p>
    <w:p w14:paraId="44143978" w14:textId="5EFB1CFF" w:rsidR="00863592" w:rsidRPr="00174278" w:rsidRDefault="005A59AE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F</w:t>
      </w:r>
      <w:r w:rsidR="00863592" w:rsidRPr="00174278">
        <w:rPr>
          <w:bCs/>
          <w:color w:val="auto"/>
          <w:sz w:val="20"/>
          <w:szCs w:val="20"/>
        </w:rPr>
        <w:t>izikai aktivitást mérő karperec, karkötő, vagy</w:t>
      </w:r>
      <w:r w:rsidR="00C1326C" w:rsidRPr="00174278">
        <w:rPr>
          <w:bCs/>
          <w:color w:val="auto"/>
          <w:sz w:val="20"/>
          <w:szCs w:val="20"/>
        </w:rPr>
        <w:t xml:space="preserve"> lépésszámláláló, accelerométer beszerzése</w:t>
      </w:r>
      <w:r w:rsidR="00863592" w:rsidRPr="00174278">
        <w:rPr>
          <w:bCs/>
          <w:color w:val="auto"/>
          <w:sz w:val="20"/>
          <w:szCs w:val="20"/>
        </w:rPr>
        <w:t xml:space="preserve"> </w:t>
      </w:r>
    </w:p>
    <w:p w14:paraId="56ED80FE" w14:textId="4198931F" w:rsidR="00863592" w:rsidRPr="00174278" w:rsidRDefault="005A59AE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A</w:t>
      </w:r>
      <w:r w:rsidR="00863592" w:rsidRPr="00174278">
        <w:rPr>
          <w:bCs/>
          <w:color w:val="auto"/>
          <w:sz w:val="20"/>
          <w:szCs w:val="20"/>
        </w:rPr>
        <w:t>lvás minőségét mérő készülék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707A664A" w14:textId="79D5697B" w:rsidR="00863592" w:rsidRPr="00174278" w:rsidRDefault="00863592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Cardiosys készülék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  <w:r w:rsidRPr="00174278">
        <w:rPr>
          <w:bCs/>
          <w:color w:val="auto"/>
          <w:sz w:val="20"/>
          <w:szCs w:val="20"/>
        </w:rPr>
        <w:t xml:space="preserve"> autonóm neuropathia vizsgálatára</w:t>
      </w:r>
      <w:r w:rsidR="00C1326C" w:rsidRPr="00174278">
        <w:rPr>
          <w:bCs/>
          <w:color w:val="auto"/>
          <w:sz w:val="20"/>
          <w:szCs w:val="20"/>
        </w:rPr>
        <w:t xml:space="preserve"> </w:t>
      </w:r>
    </w:p>
    <w:p w14:paraId="22B312CE" w14:textId="5AF86684" w:rsidR="00863592" w:rsidRPr="00174278" w:rsidRDefault="00863592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 xml:space="preserve">Neurometer </w:t>
      </w:r>
      <w:r w:rsidR="00C1326C" w:rsidRPr="00174278">
        <w:rPr>
          <w:bCs/>
          <w:color w:val="auto"/>
          <w:sz w:val="20"/>
          <w:szCs w:val="20"/>
        </w:rPr>
        <w:t xml:space="preserve">beszerzése </w:t>
      </w:r>
      <w:r w:rsidRPr="00174278">
        <w:rPr>
          <w:bCs/>
          <w:color w:val="auto"/>
          <w:sz w:val="20"/>
          <w:szCs w:val="20"/>
        </w:rPr>
        <w:t>szenzoros neuropathia vizsgálatára</w:t>
      </w:r>
    </w:p>
    <w:p w14:paraId="437D7E3B" w14:textId="25693D06" w:rsidR="00D22457" w:rsidRPr="00174278" w:rsidRDefault="00D22457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Hordozható inzulin pumpák és szerelékek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1E9325EE" w14:textId="5BCFCEED" w:rsidR="00935846" w:rsidRPr="00174278" w:rsidRDefault="00935846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Tankonyha kialakítás</w:t>
      </w:r>
      <w:r w:rsidR="006579A7" w:rsidRPr="00174278">
        <w:rPr>
          <w:bCs/>
          <w:color w:val="auto"/>
          <w:sz w:val="20"/>
          <w:szCs w:val="20"/>
        </w:rPr>
        <w:t>ához szükséges berendezések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0E22CF17" w14:textId="21D41859" w:rsidR="00935846" w:rsidRPr="00174278" w:rsidRDefault="00935846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Tankonyhai foglalkozások megtartásához szükséges eszközök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776B6877" w14:textId="4E2A7ADE" w:rsidR="00935846" w:rsidRPr="00174278" w:rsidRDefault="00935846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Tápanyagszámító, étrendtervező program</w:t>
      </w:r>
      <w:r w:rsidR="00C1326C" w:rsidRPr="00174278">
        <w:rPr>
          <w:bCs/>
          <w:color w:val="auto"/>
          <w:sz w:val="20"/>
          <w:szCs w:val="20"/>
        </w:rPr>
        <w:t xml:space="preserve"> beszerzés</w:t>
      </w:r>
    </w:p>
    <w:p w14:paraId="4FE68ABC" w14:textId="77777777" w:rsidR="00C1326C" w:rsidRPr="00174278" w:rsidRDefault="00F5726C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Egyéb, az egyes típusú diabetes korai diagnosztizálására és a szövődmények korai felismerésére lehetőséget biztosító eszközök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2EBAD132" w14:textId="65290FCF" w:rsidR="006579A7" w:rsidRPr="00174278" w:rsidRDefault="006579A7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 xml:space="preserve">Laptop, számítógép, tablet </w:t>
      </w:r>
      <w:r w:rsidR="00C1326C" w:rsidRPr="00174278">
        <w:rPr>
          <w:bCs/>
          <w:color w:val="auto"/>
          <w:sz w:val="20"/>
          <w:szCs w:val="20"/>
        </w:rPr>
        <w:t>beszerzése</w:t>
      </w:r>
    </w:p>
    <w:p w14:paraId="4FF82BE7" w14:textId="60945C03" w:rsidR="006579A7" w:rsidRPr="00174278" w:rsidRDefault="006579A7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Fénymásoló, nyomtató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7EB9145B" w14:textId="088B29F4" w:rsidR="006579A7" w:rsidRPr="00174278" w:rsidRDefault="006579A7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Irodabútorok, zárható szekrények</w:t>
      </w:r>
      <w:r w:rsidR="00C1326C" w:rsidRPr="00174278">
        <w:rPr>
          <w:bCs/>
          <w:color w:val="auto"/>
          <w:sz w:val="20"/>
          <w:szCs w:val="20"/>
        </w:rPr>
        <w:t xml:space="preserve"> beszerzése</w:t>
      </w:r>
    </w:p>
    <w:p w14:paraId="280EE7DB" w14:textId="1797D16D" w:rsidR="00C1326C" w:rsidRPr="00174278" w:rsidRDefault="005A59AE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Kismértékű é</w:t>
      </w:r>
      <w:r w:rsidR="006579A7" w:rsidRPr="00174278">
        <w:rPr>
          <w:bCs/>
          <w:color w:val="auto"/>
          <w:sz w:val="20"/>
          <w:szCs w:val="20"/>
        </w:rPr>
        <w:t xml:space="preserve">pítészeti átalakítások, korszerűsítések </w:t>
      </w:r>
      <w:r w:rsidR="00C1326C" w:rsidRPr="00174278">
        <w:rPr>
          <w:bCs/>
          <w:color w:val="auto"/>
          <w:sz w:val="20"/>
          <w:szCs w:val="20"/>
        </w:rPr>
        <w:t>végrehajtása</w:t>
      </w:r>
      <w:r>
        <w:rPr>
          <w:bCs/>
          <w:color w:val="auto"/>
          <w:sz w:val="20"/>
          <w:szCs w:val="20"/>
        </w:rPr>
        <w:t xml:space="preserve">, melyek nem építési engedélykötelesek (pl: a </w:t>
      </w:r>
      <w:r w:rsidR="009E54CA">
        <w:rPr>
          <w:bCs/>
          <w:color w:val="auto"/>
          <w:sz w:val="20"/>
          <w:szCs w:val="20"/>
        </w:rPr>
        <w:t>pályázatban meghatározott célra</w:t>
      </w:r>
      <w:r>
        <w:rPr>
          <w:bCs/>
          <w:color w:val="auto"/>
          <w:sz w:val="20"/>
          <w:szCs w:val="20"/>
        </w:rPr>
        <w:t xml:space="preserve"> használt helyiségek</w:t>
      </w:r>
      <w:r w:rsidR="00723C89">
        <w:rPr>
          <w:bCs/>
          <w:color w:val="auto"/>
          <w:sz w:val="20"/>
          <w:szCs w:val="20"/>
        </w:rPr>
        <w:t>,</w:t>
      </w:r>
      <w:r>
        <w:rPr>
          <w:bCs/>
          <w:color w:val="auto"/>
          <w:sz w:val="20"/>
          <w:szCs w:val="20"/>
        </w:rPr>
        <w:t xml:space="preserve"> </w:t>
      </w:r>
      <w:r w:rsidR="009E54CA">
        <w:rPr>
          <w:bCs/>
          <w:color w:val="auto"/>
          <w:sz w:val="20"/>
          <w:szCs w:val="20"/>
        </w:rPr>
        <w:t xml:space="preserve">rendelő, váró, öltöző és vizesblokk </w:t>
      </w:r>
      <w:r>
        <w:rPr>
          <w:bCs/>
          <w:color w:val="auto"/>
          <w:sz w:val="20"/>
          <w:szCs w:val="20"/>
        </w:rPr>
        <w:t>festése, burkolás</w:t>
      </w:r>
      <w:r w:rsidR="009E54CA">
        <w:rPr>
          <w:bCs/>
          <w:color w:val="auto"/>
          <w:sz w:val="20"/>
          <w:szCs w:val="20"/>
        </w:rPr>
        <w:t>a)</w:t>
      </w:r>
    </w:p>
    <w:p w14:paraId="5FE0D9F5" w14:textId="42D55E0F" w:rsidR="00167891" w:rsidRPr="00174278" w:rsidRDefault="00167891" w:rsidP="00C1326C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 xml:space="preserve">Digitális diabetes ellátási modell kialakításához szükséges </w:t>
      </w:r>
      <w:r w:rsidR="00DB6BA5" w:rsidRPr="00174278">
        <w:rPr>
          <w:bCs/>
          <w:color w:val="auto"/>
          <w:sz w:val="20"/>
          <w:szCs w:val="20"/>
        </w:rPr>
        <w:t>fejlesztés elindítása</w:t>
      </w:r>
    </w:p>
    <w:p w14:paraId="091007E0" w14:textId="5E9884C3" w:rsidR="00DF623B" w:rsidRPr="00174278" w:rsidRDefault="00DF623B" w:rsidP="00C1326C">
      <w:pPr>
        <w:pStyle w:val="Default"/>
        <w:spacing w:line="300" w:lineRule="auto"/>
        <w:ind w:left="720"/>
        <w:jc w:val="both"/>
        <w:rPr>
          <w:bCs/>
          <w:color w:val="auto"/>
          <w:sz w:val="20"/>
          <w:szCs w:val="20"/>
        </w:rPr>
      </w:pPr>
    </w:p>
    <w:p w14:paraId="1C2A2733" w14:textId="11292652" w:rsidR="00594448" w:rsidRPr="00174278" w:rsidRDefault="00594448" w:rsidP="00C1326C">
      <w:pPr>
        <w:pStyle w:val="Default"/>
        <w:spacing w:line="300" w:lineRule="auto"/>
        <w:ind w:left="720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Azokban a régiókban, ahol nincs pumpacentrum, az ehhez szükséges fejlesztések a pályázat elbírálása során prioritást élveznek.</w:t>
      </w:r>
    </w:p>
    <w:p w14:paraId="72AFDA53" w14:textId="77777777" w:rsidR="00594448" w:rsidRPr="00174278" w:rsidRDefault="00594448" w:rsidP="00C1326C">
      <w:pPr>
        <w:pStyle w:val="Default"/>
        <w:spacing w:line="300" w:lineRule="auto"/>
        <w:ind w:left="720"/>
        <w:jc w:val="both"/>
        <w:rPr>
          <w:bCs/>
          <w:color w:val="auto"/>
          <w:sz w:val="20"/>
          <w:szCs w:val="20"/>
        </w:rPr>
      </w:pPr>
    </w:p>
    <w:p w14:paraId="74BFCB79" w14:textId="155C41A3" w:rsidR="00DB6BA5" w:rsidRPr="00174278" w:rsidRDefault="00C1326C" w:rsidP="008720CB">
      <w:pPr>
        <w:pStyle w:val="Default"/>
        <w:spacing w:after="120" w:line="300" w:lineRule="auto"/>
        <w:ind w:left="284"/>
        <w:jc w:val="both"/>
        <w:rPr>
          <w:b/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 xml:space="preserve">6.1.2. </w:t>
      </w:r>
      <w:r w:rsidR="00DB6BA5" w:rsidRPr="00174278">
        <w:rPr>
          <w:b/>
          <w:bCs/>
          <w:color w:val="auto"/>
          <w:sz w:val="20"/>
          <w:szCs w:val="20"/>
        </w:rPr>
        <w:t>a diabetológiai szaktanácsadás, pszichés támogatás erősítése céljából támogatható:</w:t>
      </w:r>
    </w:p>
    <w:p w14:paraId="0C53D117" w14:textId="3AF1F8E8" w:rsidR="00DB6BA5" w:rsidRPr="00174278" w:rsidRDefault="00DB6BA5" w:rsidP="005D49BA">
      <w:pPr>
        <w:pStyle w:val="Default"/>
        <w:numPr>
          <w:ilvl w:val="0"/>
          <w:numId w:val="14"/>
        </w:numPr>
        <w:spacing w:line="300" w:lineRule="auto"/>
        <w:ind w:left="1134" w:hanging="425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diabetológus, pszichológus</w:t>
      </w:r>
      <w:r w:rsidR="005D49BA" w:rsidRPr="00174278">
        <w:rPr>
          <w:bCs/>
          <w:color w:val="auto"/>
          <w:sz w:val="20"/>
          <w:szCs w:val="20"/>
        </w:rPr>
        <w:t xml:space="preserve"> foglalkoztatása</w:t>
      </w:r>
      <w:r w:rsidRPr="00174278">
        <w:rPr>
          <w:bCs/>
          <w:color w:val="auto"/>
          <w:sz w:val="20"/>
          <w:szCs w:val="20"/>
        </w:rPr>
        <w:t xml:space="preserve"> </w:t>
      </w:r>
      <w:r w:rsidR="007C12FF" w:rsidRPr="00174278">
        <w:rPr>
          <w:bCs/>
          <w:color w:val="auto"/>
          <w:sz w:val="20"/>
          <w:szCs w:val="20"/>
        </w:rPr>
        <w:t>(</w:t>
      </w:r>
      <w:r w:rsidR="008720CB" w:rsidRPr="00174278">
        <w:rPr>
          <w:bCs/>
          <w:color w:val="auto"/>
          <w:sz w:val="20"/>
          <w:szCs w:val="20"/>
        </w:rPr>
        <w:t xml:space="preserve">beleértendő a </w:t>
      </w:r>
      <w:r w:rsidR="007C12FF" w:rsidRPr="00174278">
        <w:rPr>
          <w:bCs/>
          <w:color w:val="auto"/>
          <w:sz w:val="20"/>
          <w:szCs w:val="20"/>
        </w:rPr>
        <w:t>személyi kiadás,</w:t>
      </w:r>
      <w:r w:rsidR="009E54CA">
        <w:rPr>
          <w:bCs/>
          <w:color w:val="auto"/>
          <w:sz w:val="20"/>
          <w:szCs w:val="20"/>
        </w:rPr>
        <w:t xml:space="preserve"> </w:t>
      </w:r>
      <w:r w:rsidR="00E16BF8">
        <w:rPr>
          <w:bCs/>
          <w:color w:val="auto"/>
          <w:sz w:val="20"/>
          <w:szCs w:val="20"/>
        </w:rPr>
        <w:t xml:space="preserve">munkabér és foglalkoztatást terhelő adók és járulékok, </w:t>
      </w:r>
      <w:r w:rsidR="007C12FF" w:rsidRPr="00174278">
        <w:rPr>
          <w:bCs/>
          <w:color w:val="auto"/>
          <w:sz w:val="20"/>
          <w:szCs w:val="20"/>
        </w:rPr>
        <w:t>szakértői</w:t>
      </w:r>
      <w:r w:rsidR="00FD28E4">
        <w:rPr>
          <w:bCs/>
          <w:color w:val="auto"/>
          <w:sz w:val="20"/>
          <w:szCs w:val="20"/>
        </w:rPr>
        <w:t xml:space="preserve"> </w:t>
      </w:r>
      <w:r w:rsidR="007C12FF" w:rsidRPr="00174278">
        <w:rPr>
          <w:bCs/>
          <w:color w:val="auto"/>
          <w:sz w:val="20"/>
          <w:szCs w:val="20"/>
        </w:rPr>
        <w:t>díj,</w:t>
      </w:r>
      <w:r w:rsidR="00FD28E4">
        <w:rPr>
          <w:bCs/>
          <w:color w:val="auto"/>
          <w:sz w:val="20"/>
          <w:szCs w:val="20"/>
        </w:rPr>
        <w:t xml:space="preserve"> szakértői szolgáltatás díja),</w:t>
      </w:r>
      <w:r w:rsidR="007C12FF" w:rsidRPr="00174278">
        <w:rPr>
          <w:bCs/>
          <w:color w:val="auto"/>
          <w:sz w:val="20"/>
          <w:szCs w:val="20"/>
        </w:rPr>
        <w:t xml:space="preserve"> valamint a pályázati célok megvalósításában résztvevő </w:t>
      </w:r>
      <w:r w:rsidR="007C12FF" w:rsidRPr="00174278">
        <w:rPr>
          <w:bCs/>
          <w:color w:val="auto"/>
          <w:sz w:val="20"/>
          <w:szCs w:val="20"/>
        </w:rPr>
        <w:lastRenderedPageBreak/>
        <w:t>munkatársak ösztönző juttatása</w:t>
      </w:r>
      <w:r w:rsidR="00FD28E4">
        <w:rPr>
          <w:bCs/>
          <w:color w:val="auto"/>
          <w:sz w:val="20"/>
          <w:szCs w:val="20"/>
        </w:rPr>
        <w:t xml:space="preserve"> (személyi kiadás, munkabér és foglalkoztatást terhelő adók és járulékok, átmeneti többletfeladatokért fizetett keresetkiegészítés</w:t>
      </w:r>
      <w:r w:rsidR="002B4902">
        <w:rPr>
          <w:bCs/>
          <w:color w:val="auto"/>
          <w:sz w:val="20"/>
          <w:szCs w:val="20"/>
        </w:rPr>
        <w:t>)</w:t>
      </w:r>
    </w:p>
    <w:p w14:paraId="7189AE3F" w14:textId="77777777" w:rsidR="005D49BA" w:rsidRPr="00174278" w:rsidRDefault="005D49BA" w:rsidP="00236B95">
      <w:pPr>
        <w:pStyle w:val="Default"/>
        <w:spacing w:line="300" w:lineRule="auto"/>
        <w:ind w:left="284"/>
        <w:jc w:val="both"/>
        <w:rPr>
          <w:b/>
          <w:bCs/>
          <w:color w:val="auto"/>
          <w:sz w:val="20"/>
          <w:szCs w:val="20"/>
        </w:rPr>
      </w:pPr>
    </w:p>
    <w:p w14:paraId="4A5B8211" w14:textId="106841A6" w:rsidR="00796FD7" w:rsidRPr="00174278" w:rsidRDefault="00DB6BA5" w:rsidP="008720CB">
      <w:pPr>
        <w:pStyle w:val="Default"/>
        <w:spacing w:after="120" w:line="300" w:lineRule="auto"/>
        <w:ind w:left="284"/>
        <w:jc w:val="both"/>
        <w:rPr>
          <w:b/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 xml:space="preserve">6.1.3. </w:t>
      </w:r>
      <w:r w:rsidR="00236B95" w:rsidRPr="00174278">
        <w:rPr>
          <w:b/>
          <w:bCs/>
          <w:color w:val="auto"/>
          <w:sz w:val="20"/>
          <w:szCs w:val="20"/>
        </w:rPr>
        <w:t>szakmai képzésekben, továbbképzésekben történő részvétel keretében támogatható:</w:t>
      </w:r>
    </w:p>
    <w:p w14:paraId="629D4DCF" w14:textId="36069B06" w:rsidR="005D49BA" w:rsidRPr="00174278" w:rsidRDefault="00236B95" w:rsidP="008720CB">
      <w:pPr>
        <w:pStyle w:val="Default"/>
        <w:numPr>
          <w:ilvl w:val="0"/>
          <w:numId w:val="14"/>
        </w:numPr>
        <w:spacing w:line="300" w:lineRule="auto"/>
        <w:ind w:left="1276" w:hanging="567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 xml:space="preserve">a gyermek diabetes ellátás, gondozás, oktatás, tanácsadás területeire fókuszáló </w:t>
      </w:r>
      <w:r w:rsidR="00174278" w:rsidRPr="00174278">
        <w:rPr>
          <w:bCs/>
          <w:color w:val="auto"/>
          <w:sz w:val="20"/>
          <w:szCs w:val="20"/>
        </w:rPr>
        <w:t xml:space="preserve">diabetes </w:t>
      </w:r>
      <w:r w:rsidRPr="00174278">
        <w:rPr>
          <w:bCs/>
          <w:color w:val="auto"/>
          <w:sz w:val="20"/>
          <w:szCs w:val="20"/>
        </w:rPr>
        <w:t>szakápolói képzés</w:t>
      </w:r>
      <w:r w:rsidR="005D49BA" w:rsidRPr="00174278">
        <w:rPr>
          <w:bCs/>
          <w:color w:val="auto"/>
          <w:sz w:val="20"/>
          <w:szCs w:val="20"/>
        </w:rPr>
        <w:t xml:space="preserve"> elvégzése</w:t>
      </w:r>
      <w:r w:rsidR="007C12FF" w:rsidRPr="00174278">
        <w:rPr>
          <w:bCs/>
          <w:color w:val="auto"/>
          <w:sz w:val="20"/>
          <w:szCs w:val="20"/>
        </w:rPr>
        <w:t xml:space="preserve"> (ké</w:t>
      </w:r>
      <w:r w:rsidR="005D49BA" w:rsidRPr="00174278">
        <w:rPr>
          <w:bCs/>
          <w:color w:val="auto"/>
          <w:sz w:val="20"/>
          <w:szCs w:val="20"/>
        </w:rPr>
        <w:t>pzések esetén a képzési díj, a képzésszervezési díj, az útiköltség, a szállásköltség</w:t>
      </w:r>
      <w:r w:rsidR="007C12FF" w:rsidRPr="00174278">
        <w:rPr>
          <w:bCs/>
          <w:color w:val="auto"/>
          <w:sz w:val="20"/>
          <w:szCs w:val="20"/>
        </w:rPr>
        <w:t xml:space="preserve"> és a vizsgadíj támogatható</w:t>
      </w:r>
      <w:r w:rsidR="005A615F">
        <w:rPr>
          <w:bCs/>
          <w:color w:val="auto"/>
          <w:sz w:val="20"/>
          <w:szCs w:val="20"/>
        </w:rPr>
        <w:t>, a projekt megvalósítási időszakára számított arányos összegben</w:t>
      </w:r>
      <w:r w:rsidR="007C12FF" w:rsidRPr="00174278">
        <w:rPr>
          <w:bCs/>
          <w:color w:val="auto"/>
          <w:sz w:val="20"/>
          <w:szCs w:val="20"/>
        </w:rPr>
        <w:t>)</w:t>
      </w:r>
    </w:p>
    <w:p w14:paraId="36865CC3" w14:textId="6FA08BBF" w:rsidR="005D49BA" w:rsidRPr="00174278" w:rsidRDefault="005D49BA" w:rsidP="007C12FF">
      <w:pPr>
        <w:pStyle w:val="Default"/>
        <w:spacing w:line="300" w:lineRule="auto"/>
        <w:ind w:left="284"/>
        <w:jc w:val="both"/>
        <w:rPr>
          <w:bCs/>
          <w:color w:val="auto"/>
          <w:sz w:val="20"/>
          <w:szCs w:val="20"/>
        </w:rPr>
      </w:pPr>
    </w:p>
    <w:p w14:paraId="77521E48" w14:textId="5402CABC" w:rsidR="007C12FF" w:rsidRPr="00174278" w:rsidRDefault="007C12FF" w:rsidP="008720CB">
      <w:pPr>
        <w:pStyle w:val="Default"/>
        <w:spacing w:after="120" w:line="300" w:lineRule="auto"/>
        <w:ind w:left="284"/>
        <w:jc w:val="both"/>
        <w:rPr>
          <w:b/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6.1.4. a gyermek</w:t>
      </w:r>
      <w:r w:rsidR="008720CB" w:rsidRPr="00174278">
        <w:rPr>
          <w:b/>
          <w:bCs/>
          <w:color w:val="auto"/>
          <w:sz w:val="20"/>
          <w:szCs w:val="20"/>
        </w:rPr>
        <w:t xml:space="preserve"> és családtagjai</w:t>
      </w:r>
      <w:r w:rsidRPr="00174278">
        <w:rPr>
          <w:b/>
          <w:bCs/>
          <w:color w:val="auto"/>
          <w:sz w:val="20"/>
          <w:szCs w:val="20"/>
        </w:rPr>
        <w:t xml:space="preserve"> </w:t>
      </w:r>
      <w:r w:rsidR="0078580D" w:rsidRPr="00174278">
        <w:rPr>
          <w:b/>
          <w:bCs/>
          <w:color w:val="auto"/>
          <w:sz w:val="20"/>
          <w:szCs w:val="20"/>
        </w:rPr>
        <w:t>tájékoztatás</w:t>
      </w:r>
      <w:r w:rsidRPr="00174278">
        <w:rPr>
          <w:b/>
          <w:bCs/>
          <w:color w:val="auto"/>
          <w:sz w:val="20"/>
          <w:szCs w:val="20"/>
        </w:rPr>
        <w:t>a, felkészítése érdekében támogatható</w:t>
      </w:r>
    </w:p>
    <w:p w14:paraId="46ABB913" w14:textId="73D74338" w:rsidR="0078580D" w:rsidRPr="00174278" w:rsidRDefault="007C12FF" w:rsidP="008720CB">
      <w:pPr>
        <w:pStyle w:val="Default"/>
        <w:numPr>
          <w:ilvl w:val="0"/>
          <w:numId w:val="14"/>
        </w:numPr>
        <w:spacing w:after="120" w:line="300" w:lineRule="auto"/>
        <w:ind w:left="1276" w:hanging="567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 xml:space="preserve">a gyermek diabetes ellátás témáját érintő </w:t>
      </w:r>
      <w:r w:rsidR="0078580D" w:rsidRPr="00174278">
        <w:rPr>
          <w:bCs/>
          <w:color w:val="auto"/>
          <w:sz w:val="20"/>
          <w:szCs w:val="20"/>
        </w:rPr>
        <w:t>oktatási és ismeretterjesztő segédanyagok (poszterek, kiadványok, ismeretterjesztő anyagok, kisfilmek, applikációk, honlap) készítése, beszerzése, sokszorosítása</w:t>
      </w:r>
    </w:p>
    <w:p w14:paraId="243AA585" w14:textId="18FD52BC" w:rsidR="007C12FF" w:rsidRPr="00174278" w:rsidRDefault="007C12FF" w:rsidP="008720CB">
      <w:pPr>
        <w:pStyle w:val="Default"/>
        <w:numPr>
          <w:ilvl w:val="0"/>
          <w:numId w:val="14"/>
        </w:numPr>
        <w:spacing w:line="300" w:lineRule="auto"/>
        <w:ind w:left="1276" w:hanging="567"/>
        <w:jc w:val="both"/>
        <w:rPr>
          <w:bCs/>
          <w:color w:val="auto"/>
          <w:sz w:val="20"/>
          <w:szCs w:val="20"/>
        </w:rPr>
      </w:pPr>
      <w:r w:rsidRPr="00174278">
        <w:rPr>
          <w:bCs/>
          <w:color w:val="auto"/>
          <w:sz w:val="20"/>
          <w:szCs w:val="20"/>
        </w:rPr>
        <w:t>a diabetes megelőzése, kezelése,</w:t>
      </w:r>
      <w:r w:rsidR="008720CB" w:rsidRPr="00174278">
        <w:rPr>
          <w:bCs/>
          <w:color w:val="auto"/>
          <w:sz w:val="20"/>
          <w:szCs w:val="20"/>
        </w:rPr>
        <w:t xml:space="preserve"> az érintett gyermekek ápolása, gondozása, valamint a családtagok szerepének figyelemfelhívását, szemléletformálást segítő rendezvények szervezése</w:t>
      </w:r>
    </w:p>
    <w:p w14:paraId="0916C5B1" w14:textId="77777777" w:rsidR="0078580D" w:rsidRPr="00174278" w:rsidRDefault="0078580D" w:rsidP="00C1326C">
      <w:pPr>
        <w:pStyle w:val="Default"/>
        <w:spacing w:line="300" w:lineRule="auto"/>
        <w:ind w:left="720"/>
        <w:jc w:val="both"/>
        <w:rPr>
          <w:bCs/>
          <w:color w:val="auto"/>
          <w:sz w:val="20"/>
          <w:szCs w:val="20"/>
        </w:rPr>
      </w:pPr>
    </w:p>
    <w:p w14:paraId="470AE162" w14:textId="3349837C" w:rsidR="00B02B3B" w:rsidRPr="00174278" w:rsidRDefault="00D6598D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6</w:t>
      </w:r>
      <w:r w:rsidR="00B02B3B" w:rsidRPr="00174278">
        <w:rPr>
          <w:b/>
          <w:bCs/>
          <w:color w:val="auto"/>
          <w:sz w:val="20"/>
          <w:szCs w:val="20"/>
        </w:rPr>
        <w:t xml:space="preserve">.2. Nem támogatható tevékenységek </w:t>
      </w:r>
    </w:p>
    <w:p w14:paraId="0775519C" w14:textId="77777777" w:rsidR="002C7B12" w:rsidRPr="00174278" w:rsidRDefault="002C7B12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4283B9F8" w14:textId="4768F21C" w:rsidR="00D6598D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Nem támogatható azon tevékenységek köre, amelyek a támogatható tevékenységek között nem szerepelnek. Nem támogathatók továbbá olyan fejlesztési célok és fejlesztési területek, amelyek vonatkozásában a pályázó a 2014-20. uniós fejlesztési időszak keretében már kapott támogatást, valamint nem támogatható a 2007-13-as, valamint a 2014-20-as uniós fejlesztési időszakokban nyert támogatásokhoz kapcsolódó fenntartási kötelezettség finanszírozása sem. </w:t>
      </w:r>
    </w:p>
    <w:p w14:paraId="3834EA4E" w14:textId="19F40C2C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Különösen nem támogatható: </w:t>
      </w:r>
    </w:p>
    <w:p w14:paraId="610D9205" w14:textId="77777777" w:rsidR="00B02B3B" w:rsidRPr="00174278" w:rsidRDefault="00B02B3B" w:rsidP="00C1326C">
      <w:pPr>
        <w:pStyle w:val="Default"/>
        <w:numPr>
          <w:ilvl w:val="0"/>
          <w:numId w:val="2"/>
        </w:numPr>
        <w:spacing w:after="52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új épület vagy épületszárny építése, épület bővítése; </w:t>
      </w:r>
    </w:p>
    <w:p w14:paraId="60A7A1EE" w14:textId="77777777" w:rsidR="00B02B3B" w:rsidRPr="00174278" w:rsidRDefault="00B02B3B" w:rsidP="00C1326C">
      <w:pPr>
        <w:pStyle w:val="Default"/>
        <w:numPr>
          <w:ilvl w:val="0"/>
          <w:numId w:val="2"/>
        </w:numPr>
        <w:spacing w:after="52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homlokzati felújítás és nyílászárócsere; </w:t>
      </w:r>
    </w:p>
    <w:p w14:paraId="19FC18AE" w14:textId="77777777" w:rsidR="00B02B3B" w:rsidRPr="00174278" w:rsidRDefault="00B02B3B" w:rsidP="00C1326C">
      <w:pPr>
        <w:pStyle w:val="Default"/>
        <w:numPr>
          <w:ilvl w:val="0"/>
          <w:numId w:val="2"/>
        </w:numPr>
        <w:spacing w:after="52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használt eszköz beszerzése; </w:t>
      </w:r>
    </w:p>
    <w:p w14:paraId="774B904B" w14:textId="0FDAAFDC" w:rsidR="00D6598D" w:rsidRPr="00174278" w:rsidRDefault="00B02B3B" w:rsidP="00C1326C">
      <w:pPr>
        <w:pStyle w:val="Default"/>
        <w:numPr>
          <w:ilvl w:val="0"/>
          <w:numId w:val="2"/>
        </w:numPr>
        <w:spacing w:after="52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nem közfinanszírozott egészségügyi ellátáshoz kapcsolódó fejlesztések megvalósítása</w:t>
      </w:r>
      <w:r w:rsidR="004E546F" w:rsidRPr="00174278">
        <w:rPr>
          <w:color w:val="auto"/>
          <w:sz w:val="20"/>
          <w:szCs w:val="20"/>
        </w:rPr>
        <w:t>.</w:t>
      </w:r>
    </w:p>
    <w:p w14:paraId="48322633" w14:textId="45378557" w:rsidR="004512ED" w:rsidRPr="00174278" w:rsidRDefault="004512ED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6C962971" w14:textId="519284F5" w:rsidR="00B02B3B" w:rsidRPr="00174278" w:rsidRDefault="00D6598D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6</w:t>
      </w:r>
      <w:r w:rsidR="00B02B3B" w:rsidRPr="00174278">
        <w:rPr>
          <w:b/>
          <w:bCs/>
          <w:color w:val="auto"/>
          <w:sz w:val="20"/>
          <w:szCs w:val="20"/>
        </w:rPr>
        <w:t xml:space="preserve">.3. Speciális elvárások az egyes tevékenységekkel kapcsolatban </w:t>
      </w:r>
    </w:p>
    <w:p w14:paraId="57C0B48F" w14:textId="7C68A4B9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16DBA9FE" w14:textId="70F56D3E" w:rsidR="00B02B3B" w:rsidRPr="00174278" w:rsidRDefault="00D6598D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6</w:t>
      </w:r>
      <w:r w:rsidR="00B02B3B" w:rsidRPr="00174278">
        <w:rPr>
          <w:b/>
          <w:bCs/>
          <w:color w:val="auto"/>
          <w:sz w:val="20"/>
          <w:szCs w:val="20"/>
        </w:rPr>
        <w:t xml:space="preserve">.3.1 A pályázat műszaki, szakmai tartalmának meghatározása kapcsán az alábbi elvárások figyelembe vétele szükséges: </w:t>
      </w:r>
    </w:p>
    <w:p w14:paraId="0415392A" w14:textId="77777777" w:rsidR="00297AF3" w:rsidRPr="00174278" w:rsidRDefault="00297AF3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3D3EA31A" w14:textId="77777777" w:rsidR="00B02B3B" w:rsidRPr="00174278" w:rsidRDefault="00B02B3B" w:rsidP="00C1326C">
      <w:pPr>
        <w:pStyle w:val="Default"/>
        <w:numPr>
          <w:ilvl w:val="0"/>
          <w:numId w:val="2"/>
        </w:numPr>
        <w:spacing w:after="175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Általános elvárás a pályázatok megvalósítása során, hogy a fejlesztések támaszkodjanak az intézmények jelenlegi szakmai- és tudásbázisára, szakember </w:t>
      </w:r>
      <w:r w:rsidRPr="00174278">
        <w:rPr>
          <w:color w:val="auto"/>
          <w:sz w:val="20"/>
          <w:szCs w:val="20"/>
        </w:rPr>
        <w:lastRenderedPageBreak/>
        <w:t xml:space="preserve">állományára, valamint illeszkedjenek a meglévő orvostechnikai és orvos-technológiai infrastrukturális háttérhez. </w:t>
      </w:r>
    </w:p>
    <w:p w14:paraId="2703E1AE" w14:textId="77777777" w:rsidR="00B02B3B" w:rsidRPr="00174278" w:rsidRDefault="00B02B3B" w:rsidP="00C1326C">
      <w:pPr>
        <w:pStyle w:val="Default"/>
        <w:numPr>
          <w:ilvl w:val="0"/>
          <w:numId w:val="2"/>
        </w:numPr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A pályázó egészségügyi szolgáltató csak igazoltan meglévő közfinanszírozott kapacitásai</w:t>
      </w:r>
      <w:r w:rsidR="00BD08C1" w:rsidRPr="00174278">
        <w:rPr>
          <w:color w:val="auto"/>
          <w:sz w:val="20"/>
          <w:szCs w:val="20"/>
        </w:rPr>
        <w:t xml:space="preserve"> mértékéig t</w:t>
      </w:r>
      <w:r w:rsidRPr="00174278">
        <w:rPr>
          <w:color w:val="auto"/>
          <w:sz w:val="20"/>
          <w:szCs w:val="20"/>
        </w:rPr>
        <w:t xml:space="preserve">ervezhet fejlesztéseket. </w:t>
      </w:r>
    </w:p>
    <w:p w14:paraId="5AF5A3C1" w14:textId="77777777" w:rsidR="002C372C" w:rsidRPr="00174278" w:rsidRDefault="002C372C" w:rsidP="00C1326C">
      <w:pPr>
        <w:pStyle w:val="Default"/>
        <w:spacing w:line="300" w:lineRule="auto"/>
        <w:ind w:left="720"/>
        <w:jc w:val="both"/>
        <w:rPr>
          <w:color w:val="auto"/>
          <w:sz w:val="20"/>
          <w:szCs w:val="20"/>
        </w:rPr>
      </w:pPr>
    </w:p>
    <w:p w14:paraId="1C981143" w14:textId="77777777" w:rsidR="00B02B3B" w:rsidRPr="00174278" w:rsidRDefault="00B02B3B" w:rsidP="00C1326C">
      <w:pPr>
        <w:pStyle w:val="Default"/>
        <w:numPr>
          <w:ilvl w:val="0"/>
          <w:numId w:val="2"/>
        </w:numPr>
        <w:spacing w:after="174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támogatás keretében többletkapacitás befogadási igény megfogalmazása nem lehetséges. </w:t>
      </w:r>
    </w:p>
    <w:p w14:paraId="10DAEB45" w14:textId="77777777" w:rsidR="00B02B3B" w:rsidRPr="00174278" w:rsidRDefault="00B02B3B" w:rsidP="00C1326C">
      <w:pPr>
        <w:pStyle w:val="Default"/>
        <w:numPr>
          <w:ilvl w:val="0"/>
          <w:numId w:val="2"/>
        </w:numPr>
        <w:spacing w:after="174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A pályázat keretében megvalósult fejlesztések, beszerzett eszközök</w:t>
      </w:r>
      <w:r w:rsidR="002C372C" w:rsidRPr="00174278">
        <w:rPr>
          <w:color w:val="auto"/>
          <w:sz w:val="20"/>
          <w:szCs w:val="20"/>
        </w:rPr>
        <w:t xml:space="preserve"> a fenntartási időszakban</w:t>
      </w:r>
      <w:r w:rsidR="00BD08C1" w:rsidRPr="00174278">
        <w:rPr>
          <w:color w:val="auto"/>
          <w:sz w:val="20"/>
          <w:szCs w:val="20"/>
        </w:rPr>
        <w:t xml:space="preserve"> kizárólag közfinanszírozott egészségügyi ellátás nyújtásához kapcsolódóan</w:t>
      </w:r>
      <w:r w:rsidRPr="00174278">
        <w:rPr>
          <w:color w:val="auto"/>
          <w:sz w:val="20"/>
          <w:szCs w:val="20"/>
        </w:rPr>
        <w:t xml:space="preserve"> használhatóak. </w:t>
      </w:r>
    </w:p>
    <w:p w14:paraId="398064D3" w14:textId="5DEB2284" w:rsidR="00A70F55" w:rsidRPr="00174278" w:rsidRDefault="00A70F55" w:rsidP="00C1326C">
      <w:pPr>
        <w:pStyle w:val="Default"/>
        <w:numPr>
          <w:ilvl w:val="0"/>
          <w:numId w:val="2"/>
        </w:numPr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pályázó vállalja a támogatás felhasználása során a közbeszerzésekről szóló 2015. évi CXLIII. törvény </w:t>
      </w:r>
      <w:r w:rsidR="00FF1DD6" w:rsidRPr="00174278">
        <w:rPr>
          <w:color w:val="auto"/>
          <w:sz w:val="20"/>
          <w:szCs w:val="20"/>
        </w:rPr>
        <w:t xml:space="preserve">és kapcsolódó jogszabályok </w:t>
      </w:r>
      <w:r w:rsidRPr="00174278">
        <w:rPr>
          <w:color w:val="auto"/>
          <w:sz w:val="20"/>
          <w:szCs w:val="20"/>
        </w:rPr>
        <w:t xml:space="preserve">rendelkezéseinek betartását. </w:t>
      </w:r>
    </w:p>
    <w:p w14:paraId="0DA8B352" w14:textId="77777777" w:rsidR="00A70F55" w:rsidRPr="00174278" w:rsidRDefault="00A70F55" w:rsidP="00C1326C">
      <w:pPr>
        <w:pStyle w:val="Default"/>
        <w:spacing w:line="300" w:lineRule="auto"/>
        <w:ind w:left="720"/>
        <w:jc w:val="both"/>
        <w:rPr>
          <w:color w:val="auto"/>
          <w:sz w:val="20"/>
          <w:szCs w:val="20"/>
        </w:rPr>
      </w:pPr>
    </w:p>
    <w:p w14:paraId="1BF3FAE7" w14:textId="77777777" w:rsidR="00FF3F81" w:rsidRPr="00174278" w:rsidRDefault="00FF3F81" w:rsidP="00C1326C">
      <w:pPr>
        <w:pStyle w:val="Default"/>
        <w:spacing w:line="300" w:lineRule="auto"/>
        <w:ind w:left="720"/>
        <w:jc w:val="both"/>
        <w:rPr>
          <w:color w:val="auto"/>
          <w:sz w:val="20"/>
          <w:szCs w:val="20"/>
        </w:rPr>
      </w:pPr>
    </w:p>
    <w:p w14:paraId="79ED268A" w14:textId="5E394850" w:rsidR="00B02B3B" w:rsidRPr="00174278" w:rsidRDefault="00D6598D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7</w:t>
      </w:r>
      <w:r w:rsidR="00B02B3B" w:rsidRPr="00174278">
        <w:rPr>
          <w:b/>
          <w:bCs/>
          <w:color w:val="auto"/>
          <w:sz w:val="20"/>
          <w:szCs w:val="20"/>
        </w:rPr>
        <w:t>. A pályázat végrehajtás</w:t>
      </w:r>
      <w:r w:rsidR="000B5496" w:rsidRPr="00174278">
        <w:rPr>
          <w:b/>
          <w:bCs/>
          <w:color w:val="auto"/>
          <w:sz w:val="20"/>
          <w:szCs w:val="20"/>
        </w:rPr>
        <w:t>ának</w:t>
      </w:r>
      <w:r w:rsidR="00B02B3B" w:rsidRPr="00174278">
        <w:rPr>
          <w:b/>
          <w:bCs/>
          <w:color w:val="auto"/>
          <w:sz w:val="20"/>
          <w:szCs w:val="20"/>
        </w:rPr>
        <w:t xml:space="preserve"> időtartama </w:t>
      </w:r>
    </w:p>
    <w:p w14:paraId="19EC65EF" w14:textId="77777777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1D0F4796" w14:textId="77777777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pályázat tényleges megvalósításának megkezdése nem előzheti meg a pályázati kiírás napját. </w:t>
      </w:r>
      <w:r w:rsidRPr="00174278">
        <w:rPr>
          <w:b/>
          <w:bCs/>
          <w:color w:val="auto"/>
          <w:sz w:val="20"/>
          <w:szCs w:val="20"/>
        </w:rPr>
        <w:t>A pályázat megvalósításának végső határideje</w:t>
      </w:r>
      <w:r w:rsidR="00FF3F81" w:rsidRPr="00174278">
        <w:rPr>
          <w:b/>
          <w:bCs/>
          <w:color w:val="auto"/>
          <w:sz w:val="20"/>
          <w:szCs w:val="20"/>
        </w:rPr>
        <w:t xml:space="preserve">: </w:t>
      </w:r>
      <w:r w:rsidRPr="00174278">
        <w:rPr>
          <w:b/>
          <w:bCs/>
          <w:color w:val="auto"/>
          <w:sz w:val="20"/>
          <w:szCs w:val="20"/>
        </w:rPr>
        <w:t>20</w:t>
      </w:r>
      <w:r w:rsidR="0063637F" w:rsidRPr="00174278">
        <w:rPr>
          <w:b/>
          <w:bCs/>
          <w:color w:val="auto"/>
          <w:sz w:val="20"/>
          <w:szCs w:val="20"/>
        </w:rPr>
        <w:t>20</w:t>
      </w:r>
      <w:r w:rsidR="00F813D9" w:rsidRPr="00174278">
        <w:rPr>
          <w:b/>
          <w:color w:val="auto"/>
          <w:sz w:val="20"/>
          <w:szCs w:val="20"/>
        </w:rPr>
        <w:t>. december 31</w:t>
      </w:r>
      <w:r w:rsidR="00F813D9" w:rsidRPr="00174278">
        <w:rPr>
          <w:b/>
          <w:bCs/>
          <w:color w:val="auto"/>
          <w:sz w:val="20"/>
          <w:szCs w:val="20"/>
        </w:rPr>
        <w:t>.</w:t>
      </w:r>
    </w:p>
    <w:p w14:paraId="6E39FD16" w14:textId="77777777" w:rsidR="008C0959" w:rsidRPr="00174278" w:rsidRDefault="008C0959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</w:p>
    <w:p w14:paraId="41AF2CA7" w14:textId="77777777" w:rsidR="00027D64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 xml:space="preserve">Fenntartási kötelezettség: </w:t>
      </w:r>
      <w:r w:rsidRPr="00174278">
        <w:rPr>
          <w:color w:val="auto"/>
          <w:sz w:val="20"/>
          <w:szCs w:val="20"/>
        </w:rPr>
        <w:t>A Támogatást igénylőnek vállalnia kell, hogy a pályázat megvalósításának befejezésétől számított 5 éves fenntartási időszakban biztosítja a pályázat keretében megvalósult fejlesztésekhez való hozzáférést, azokat kizárólag közfinanszírozott ellátás keretében</w:t>
      </w:r>
      <w:r w:rsidR="00975491" w:rsidRPr="00174278">
        <w:rPr>
          <w:color w:val="auto"/>
          <w:sz w:val="20"/>
          <w:szCs w:val="20"/>
        </w:rPr>
        <w:t xml:space="preserve"> használja; tulajdonjogát a T</w:t>
      </w:r>
      <w:r w:rsidRPr="00174278">
        <w:rPr>
          <w:color w:val="auto"/>
          <w:sz w:val="20"/>
          <w:szCs w:val="20"/>
        </w:rPr>
        <w:t>ámogató előzetes hozzájárulása nélkül nem ruházza át másra.</w:t>
      </w:r>
    </w:p>
    <w:p w14:paraId="7850DFA7" w14:textId="77777777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 </w:t>
      </w:r>
    </w:p>
    <w:p w14:paraId="51A0F377" w14:textId="77777777" w:rsidR="00795CED" w:rsidRPr="00174278" w:rsidRDefault="00795CED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</w:p>
    <w:p w14:paraId="26A9085B" w14:textId="53F146CB" w:rsidR="00B02B3B" w:rsidRPr="00174278" w:rsidRDefault="00D6598D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8</w:t>
      </w:r>
      <w:r w:rsidR="00B02B3B" w:rsidRPr="00174278">
        <w:rPr>
          <w:b/>
          <w:bCs/>
          <w:color w:val="auto"/>
          <w:sz w:val="20"/>
          <w:szCs w:val="20"/>
        </w:rPr>
        <w:t xml:space="preserve">. A támogatással kapcsolatos információk </w:t>
      </w:r>
    </w:p>
    <w:p w14:paraId="3DB242A8" w14:textId="77777777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7AB3F853" w14:textId="77777777" w:rsidR="00B67AD3" w:rsidRPr="00174278" w:rsidRDefault="00B02B3B" w:rsidP="00C1326C">
      <w:pPr>
        <w:pStyle w:val="Default"/>
        <w:spacing w:after="120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támogatási igény formája: </w:t>
      </w:r>
      <w:r w:rsidRPr="00174278">
        <w:rPr>
          <w:b/>
          <w:color w:val="auto"/>
          <w:sz w:val="20"/>
          <w:szCs w:val="20"/>
        </w:rPr>
        <w:t>pályázat.</w:t>
      </w:r>
      <w:r w:rsidRPr="00174278">
        <w:rPr>
          <w:color w:val="auto"/>
          <w:sz w:val="20"/>
          <w:szCs w:val="20"/>
        </w:rPr>
        <w:t xml:space="preserve"> </w:t>
      </w:r>
    </w:p>
    <w:p w14:paraId="654A8B6D" w14:textId="77777777" w:rsidR="00B02B3B" w:rsidRPr="00174278" w:rsidRDefault="00B02B3B" w:rsidP="00C1326C">
      <w:pPr>
        <w:pStyle w:val="Default"/>
        <w:spacing w:after="120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pályázat típusa: </w:t>
      </w:r>
      <w:r w:rsidRPr="00174278">
        <w:rPr>
          <w:b/>
          <w:color w:val="auto"/>
          <w:sz w:val="20"/>
          <w:szCs w:val="20"/>
        </w:rPr>
        <w:t>nyílt</w:t>
      </w:r>
      <w:r w:rsidRPr="00174278">
        <w:rPr>
          <w:color w:val="auto"/>
          <w:sz w:val="20"/>
          <w:szCs w:val="20"/>
        </w:rPr>
        <w:t xml:space="preserve"> pályázat. </w:t>
      </w:r>
    </w:p>
    <w:p w14:paraId="77D3B76D" w14:textId="77777777" w:rsidR="00B02B3B" w:rsidRPr="00174278" w:rsidRDefault="00B02B3B" w:rsidP="00C1326C">
      <w:pPr>
        <w:pStyle w:val="Default"/>
        <w:spacing w:after="120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pályázat kiírója és a támogató: </w:t>
      </w:r>
      <w:r w:rsidRPr="00174278">
        <w:rPr>
          <w:b/>
          <w:color w:val="auto"/>
          <w:sz w:val="20"/>
          <w:szCs w:val="20"/>
        </w:rPr>
        <w:t>EMMI</w:t>
      </w:r>
      <w:r w:rsidR="00CB534E" w:rsidRPr="00174278">
        <w:rPr>
          <w:color w:val="auto"/>
          <w:sz w:val="20"/>
          <w:szCs w:val="20"/>
        </w:rPr>
        <w:t>.</w:t>
      </w:r>
      <w:r w:rsidRPr="00174278">
        <w:rPr>
          <w:color w:val="auto"/>
          <w:sz w:val="20"/>
          <w:szCs w:val="20"/>
        </w:rPr>
        <w:t xml:space="preserve"> </w:t>
      </w:r>
    </w:p>
    <w:p w14:paraId="1030C0D8" w14:textId="77777777" w:rsidR="00B02B3B" w:rsidRPr="00174278" w:rsidRDefault="00B02B3B" w:rsidP="00C1326C">
      <w:pPr>
        <w:pStyle w:val="Default"/>
        <w:spacing w:after="120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A pál</w:t>
      </w:r>
      <w:r w:rsidR="00975491" w:rsidRPr="00174278">
        <w:rPr>
          <w:color w:val="auto"/>
          <w:sz w:val="20"/>
          <w:szCs w:val="20"/>
        </w:rPr>
        <w:t>yázat lebonyolítója</w:t>
      </w:r>
      <w:r w:rsidRPr="00174278">
        <w:rPr>
          <w:color w:val="auto"/>
          <w:sz w:val="20"/>
          <w:szCs w:val="20"/>
        </w:rPr>
        <w:t xml:space="preserve">: </w:t>
      </w:r>
      <w:r w:rsidRPr="00174278">
        <w:rPr>
          <w:b/>
          <w:color w:val="auto"/>
          <w:sz w:val="20"/>
          <w:szCs w:val="20"/>
        </w:rPr>
        <w:t>ÁEEK</w:t>
      </w:r>
      <w:r w:rsidR="00CB534E" w:rsidRPr="00174278">
        <w:rPr>
          <w:color w:val="auto"/>
          <w:sz w:val="20"/>
          <w:szCs w:val="20"/>
        </w:rPr>
        <w:t>.</w:t>
      </w:r>
      <w:r w:rsidRPr="00174278">
        <w:rPr>
          <w:color w:val="auto"/>
          <w:sz w:val="20"/>
          <w:szCs w:val="20"/>
        </w:rPr>
        <w:t xml:space="preserve"> </w:t>
      </w:r>
    </w:p>
    <w:p w14:paraId="3962D5D7" w14:textId="43191E65" w:rsidR="00B02B3B" w:rsidRPr="00174278" w:rsidRDefault="00B02B3B" w:rsidP="00C1326C">
      <w:pPr>
        <w:pStyle w:val="Default"/>
        <w:spacing w:line="300" w:lineRule="auto"/>
        <w:jc w:val="both"/>
        <w:rPr>
          <w:b/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pályázati felhívás közzétételének helye </w:t>
      </w:r>
      <w:r w:rsidR="0007573D" w:rsidRPr="00174278">
        <w:rPr>
          <w:b/>
          <w:color w:val="auto"/>
          <w:sz w:val="20"/>
          <w:szCs w:val="20"/>
        </w:rPr>
        <w:t>az EMMI,</w:t>
      </w:r>
      <w:r w:rsidRPr="00174278">
        <w:rPr>
          <w:b/>
          <w:color w:val="auto"/>
          <w:sz w:val="20"/>
          <w:szCs w:val="20"/>
        </w:rPr>
        <w:t xml:space="preserve"> az ÁEEK </w:t>
      </w:r>
      <w:r w:rsidR="0007573D" w:rsidRPr="00174278">
        <w:rPr>
          <w:b/>
          <w:color w:val="auto"/>
          <w:sz w:val="20"/>
          <w:szCs w:val="20"/>
        </w:rPr>
        <w:t xml:space="preserve">és a Magyar Diabetes Társaság </w:t>
      </w:r>
      <w:r w:rsidRPr="00174278">
        <w:rPr>
          <w:b/>
          <w:color w:val="auto"/>
          <w:sz w:val="20"/>
          <w:szCs w:val="20"/>
        </w:rPr>
        <w:t xml:space="preserve">honlapja. </w:t>
      </w:r>
    </w:p>
    <w:p w14:paraId="1FB27BDD" w14:textId="5C002B33" w:rsidR="00BE5E15" w:rsidRPr="00174278" w:rsidRDefault="00BE5E15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1D469033" w14:textId="7E110355" w:rsidR="00B02B3B" w:rsidRPr="00174278" w:rsidRDefault="00D6598D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8</w:t>
      </w:r>
      <w:r w:rsidR="00B02B3B" w:rsidRPr="00174278">
        <w:rPr>
          <w:b/>
          <w:bCs/>
          <w:color w:val="auto"/>
          <w:sz w:val="20"/>
          <w:szCs w:val="20"/>
        </w:rPr>
        <w:t xml:space="preserve">.1. A támogatás formája </w:t>
      </w:r>
    </w:p>
    <w:p w14:paraId="3716AFDF" w14:textId="38A1820C" w:rsidR="00637B8B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Egyszeri, vissza nem térítendő támogatás. A finanszírozás módja előfinanszírozás egy összegben, utólagos elszámolással.</w:t>
      </w:r>
    </w:p>
    <w:p w14:paraId="2706CA9F" w14:textId="77777777" w:rsidR="00637B8B" w:rsidRDefault="00637B8B">
      <w:pPr>
        <w:rPr>
          <w:rFonts w:ascii="Verdana" w:hAnsi="Verdana" w:cs="Verdana"/>
          <w:color w:val="auto"/>
        </w:rPr>
      </w:pPr>
      <w:r>
        <w:rPr>
          <w:color w:val="auto"/>
        </w:rPr>
        <w:br w:type="page"/>
      </w:r>
    </w:p>
    <w:p w14:paraId="13BC44A1" w14:textId="77777777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7C65D274" w14:textId="77777777" w:rsidR="005D41A0" w:rsidRPr="00174278" w:rsidRDefault="005D41A0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6947A12D" w14:textId="64C9E32F" w:rsidR="00B02B3B" w:rsidRPr="00174278" w:rsidRDefault="00D6598D" w:rsidP="00C1326C">
      <w:pPr>
        <w:pStyle w:val="Default"/>
        <w:spacing w:line="300" w:lineRule="auto"/>
        <w:jc w:val="both"/>
        <w:rPr>
          <w:rFonts w:cstheme="minorBidi"/>
          <w:color w:val="auto"/>
          <w:sz w:val="20"/>
          <w:szCs w:val="20"/>
        </w:rPr>
      </w:pPr>
      <w:r w:rsidRPr="00174278">
        <w:rPr>
          <w:rFonts w:cstheme="minorBidi"/>
          <w:b/>
          <w:bCs/>
          <w:color w:val="auto"/>
          <w:sz w:val="20"/>
          <w:szCs w:val="20"/>
        </w:rPr>
        <w:t>8</w:t>
      </w:r>
      <w:r w:rsidR="00B02B3B" w:rsidRPr="00174278">
        <w:rPr>
          <w:rFonts w:cstheme="minorBidi"/>
          <w:b/>
          <w:bCs/>
          <w:color w:val="auto"/>
          <w:sz w:val="20"/>
          <w:szCs w:val="20"/>
        </w:rPr>
        <w:t xml:space="preserve">.2. A támogatás mértéke </w:t>
      </w:r>
    </w:p>
    <w:p w14:paraId="7BFF310F" w14:textId="200F3D9C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A támogatható tevékenységekre vonatkozó összes költség 100 %-a. A pályázat elbírálása úgy is megvalósulhat, hogy a pályázat egésze nem, csupán a pályázatban foglalt egyes rész</w:t>
      </w:r>
      <w:r w:rsidR="00B67AD3" w:rsidRPr="00174278">
        <w:rPr>
          <w:color w:val="auto"/>
          <w:sz w:val="20"/>
          <w:szCs w:val="20"/>
        </w:rPr>
        <w:t>célok k</w:t>
      </w:r>
      <w:r w:rsidRPr="00174278">
        <w:rPr>
          <w:color w:val="auto"/>
          <w:sz w:val="20"/>
          <w:szCs w:val="20"/>
        </w:rPr>
        <w:t xml:space="preserve">erülnek támogatásra. </w:t>
      </w:r>
    </w:p>
    <w:p w14:paraId="03BB5594" w14:textId="6047AD93" w:rsidR="0007573D" w:rsidRPr="00174278" w:rsidRDefault="0007573D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38DACDCC" w14:textId="77777777" w:rsidR="0007573D" w:rsidRPr="00174278" w:rsidRDefault="0007573D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0C3070B6" w14:textId="387C92AC" w:rsidR="00B02B3B" w:rsidRPr="00174278" w:rsidRDefault="00D6598D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9</w:t>
      </w:r>
      <w:r w:rsidR="00B02B3B" w:rsidRPr="00174278">
        <w:rPr>
          <w:b/>
          <w:bCs/>
          <w:color w:val="auto"/>
          <w:sz w:val="20"/>
          <w:szCs w:val="20"/>
        </w:rPr>
        <w:t xml:space="preserve">. A támogatási kérelmek benyújtása </w:t>
      </w:r>
    </w:p>
    <w:p w14:paraId="3960B3EF" w14:textId="77777777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4DE3B78B" w14:textId="216E4C1E" w:rsidR="00B02B3B" w:rsidRPr="00174278" w:rsidRDefault="00D6598D" w:rsidP="00C1326C">
      <w:pPr>
        <w:pStyle w:val="Default"/>
        <w:spacing w:line="300" w:lineRule="auto"/>
        <w:jc w:val="both"/>
        <w:rPr>
          <w:b/>
          <w:bCs/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>9</w:t>
      </w:r>
      <w:r w:rsidR="00B02B3B" w:rsidRPr="00174278">
        <w:rPr>
          <w:b/>
          <w:bCs/>
          <w:color w:val="auto"/>
          <w:sz w:val="20"/>
          <w:szCs w:val="20"/>
        </w:rPr>
        <w:t xml:space="preserve">.1. A pályázatok benyújtásának módja, helye és határideje </w:t>
      </w:r>
    </w:p>
    <w:p w14:paraId="34053E3E" w14:textId="77777777" w:rsidR="005D41A0" w:rsidRPr="00174278" w:rsidRDefault="005D41A0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483195D5" w14:textId="77777777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pályázatot magyar nyelven, kizárólag a </w:t>
      </w:r>
      <w:r w:rsidR="00A32E75" w:rsidRPr="00174278">
        <w:rPr>
          <w:color w:val="auto"/>
          <w:sz w:val="20"/>
          <w:szCs w:val="20"/>
        </w:rPr>
        <w:t>p</w:t>
      </w:r>
      <w:r w:rsidRPr="00174278">
        <w:rPr>
          <w:color w:val="auto"/>
          <w:sz w:val="20"/>
          <w:szCs w:val="20"/>
        </w:rPr>
        <w:t xml:space="preserve">ályázati adatlapon, papír alapon és elektronikus adathordozón szükséges benyújtani. Eltérés esetén a papír alapon benyújtott pályázati tartalom tekintendő hitelesnek. </w:t>
      </w:r>
    </w:p>
    <w:p w14:paraId="314DE6E5" w14:textId="77777777" w:rsidR="00DE3409" w:rsidRPr="00174278" w:rsidRDefault="00DE3409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149FA2DB" w14:textId="1B88DAB5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</w:t>
      </w:r>
      <w:r w:rsidR="00A32E75" w:rsidRPr="00174278">
        <w:rPr>
          <w:color w:val="auto"/>
          <w:sz w:val="20"/>
          <w:szCs w:val="20"/>
        </w:rPr>
        <w:t>p</w:t>
      </w:r>
      <w:r w:rsidRPr="00174278">
        <w:rPr>
          <w:color w:val="auto"/>
          <w:sz w:val="20"/>
          <w:szCs w:val="20"/>
        </w:rPr>
        <w:t xml:space="preserve">ályázati adatlap sem tartalmában, sem alakjában nem változtatható meg, továbbá hiánytalanul, minden kérdésre választ adva, minden mezőt ki kell tölteni. Jelen felhívás keretében a </w:t>
      </w:r>
      <w:r w:rsidR="00A32E75" w:rsidRPr="00174278">
        <w:rPr>
          <w:color w:val="auto"/>
          <w:sz w:val="20"/>
          <w:szCs w:val="20"/>
        </w:rPr>
        <w:t>p</w:t>
      </w:r>
      <w:r w:rsidRPr="00174278">
        <w:rPr>
          <w:color w:val="auto"/>
          <w:sz w:val="20"/>
          <w:szCs w:val="20"/>
        </w:rPr>
        <w:t xml:space="preserve">ályázati adatlapot nem kitöltő program segítségével kell kitölteni és benyújtani. Az elektronikus benyújtás jelen kiírásban a kitöltött </w:t>
      </w:r>
      <w:r w:rsidR="008553EA">
        <w:rPr>
          <w:color w:val="auto"/>
          <w:sz w:val="20"/>
          <w:szCs w:val="20"/>
        </w:rPr>
        <w:t xml:space="preserve">és aláírt/szignózott </w:t>
      </w:r>
      <w:r w:rsidRPr="00174278">
        <w:rPr>
          <w:color w:val="auto"/>
          <w:sz w:val="20"/>
          <w:szCs w:val="20"/>
        </w:rPr>
        <w:t xml:space="preserve">dokumentumok Pdf, továbbá </w:t>
      </w:r>
      <w:r w:rsidR="008553EA">
        <w:rPr>
          <w:color w:val="auto"/>
          <w:sz w:val="20"/>
          <w:szCs w:val="20"/>
        </w:rPr>
        <w:t xml:space="preserve">aláírás/szignó nélkül </w:t>
      </w:r>
      <w:r w:rsidRPr="00174278">
        <w:rPr>
          <w:color w:val="auto"/>
          <w:sz w:val="20"/>
          <w:szCs w:val="20"/>
        </w:rPr>
        <w:t xml:space="preserve">Word és Excel formátumban történő elektronikus adathordozóra másolását jelenti. </w:t>
      </w:r>
    </w:p>
    <w:p w14:paraId="4B375FDC" w14:textId="77777777" w:rsidR="00DE3409" w:rsidRPr="00174278" w:rsidRDefault="00DE3409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26654C85" w14:textId="77777777" w:rsidR="00B02B3B" w:rsidRPr="00174278" w:rsidRDefault="00B02B3B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 </w:t>
      </w:r>
      <w:r w:rsidR="00A32E75" w:rsidRPr="00174278">
        <w:rPr>
          <w:color w:val="auto"/>
          <w:sz w:val="20"/>
          <w:szCs w:val="20"/>
        </w:rPr>
        <w:t>p</w:t>
      </w:r>
      <w:r w:rsidRPr="00174278">
        <w:rPr>
          <w:color w:val="auto"/>
          <w:sz w:val="20"/>
          <w:szCs w:val="20"/>
        </w:rPr>
        <w:t xml:space="preserve">ályázati adatlapo(ka)t és valamennyi mellékletet cégszerű aláírással, továbbá minden oldalt az aláírók szignójával ellátva szükséges benyújtani. </w:t>
      </w:r>
    </w:p>
    <w:p w14:paraId="5D20716F" w14:textId="77777777" w:rsidR="004512ED" w:rsidRPr="00174278" w:rsidRDefault="004512ED" w:rsidP="00C1326C">
      <w:pPr>
        <w:spacing w:after="0" w:line="300" w:lineRule="auto"/>
        <w:ind w:left="0"/>
        <w:jc w:val="both"/>
        <w:rPr>
          <w:rFonts w:ascii="Verdana" w:hAnsi="Verdana" w:cs="Verdana"/>
          <w:color w:val="auto"/>
        </w:rPr>
      </w:pPr>
    </w:p>
    <w:p w14:paraId="01439D16" w14:textId="76B01B9E" w:rsidR="00217AB9" w:rsidRPr="00174278" w:rsidRDefault="00217AB9" w:rsidP="00C1326C">
      <w:pPr>
        <w:spacing w:line="300" w:lineRule="auto"/>
        <w:ind w:left="0"/>
        <w:jc w:val="both"/>
        <w:rPr>
          <w:rFonts w:ascii="Verdana" w:hAnsi="Verdana" w:cs="Verdana"/>
          <w:color w:val="auto"/>
        </w:rPr>
      </w:pPr>
      <w:r w:rsidRPr="00174278">
        <w:rPr>
          <w:rFonts w:ascii="Verdana" w:hAnsi="Verdana" w:cs="Verdana"/>
          <w:color w:val="auto"/>
        </w:rPr>
        <w:t>A pályázatot papír alapon, zárt borítékban a következő címre kell eljuttatni:</w:t>
      </w:r>
    </w:p>
    <w:p w14:paraId="19EDFC1B" w14:textId="77777777" w:rsidR="00217AB9" w:rsidRPr="00174278" w:rsidRDefault="00217AB9" w:rsidP="00C1326C">
      <w:pPr>
        <w:spacing w:line="300" w:lineRule="auto"/>
        <w:jc w:val="both"/>
        <w:rPr>
          <w:b/>
        </w:rPr>
      </w:pPr>
    </w:p>
    <w:p w14:paraId="59ED6A9B" w14:textId="77777777" w:rsidR="00217AB9" w:rsidRPr="00174278" w:rsidRDefault="00217AB9" w:rsidP="00C1326C">
      <w:pPr>
        <w:spacing w:line="300" w:lineRule="auto"/>
        <w:ind w:left="0"/>
        <w:jc w:val="center"/>
        <w:rPr>
          <w:rFonts w:ascii="Verdana" w:hAnsi="Verdana" w:cs="Verdana"/>
          <w:b/>
          <w:color w:val="auto"/>
        </w:rPr>
      </w:pPr>
      <w:r w:rsidRPr="00174278">
        <w:rPr>
          <w:rFonts w:ascii="Verdana" w:hAnsi="Verdana" w:cs="Verdana"/>
          <w:b/>
          <w:color w:val="auto"/>
        </w:rPr>
        <w:t>Állami Egészségügyi Ellátó Központ</w:t>
      </w:r>
    </w:p>
    <w:p w14:paraId="041F96A3" w14:textId="77777777" w:rsidR="00217AB9" w:rsidRPr="00174278" w:rsidRDefault="00217AB9" w:rsidP="00C1326C">
      <w:pPr>
        <w:spacing w:line="300" w:lineRule="auto"/>
        <w:ind w:left="0"/>
        <w:jc w:val="center"/>
        <w:rPr>
          <w:rFonts w:ascii="Verdana" w:hAnsi="Verdana" w:cs="Verdana"/>
          <w:b/>
          <w:color w:val="auto"/>
        </w:rPr>
      </w:pPr>
      <w:r w:rsidRPr="00174278">
        <w:rPr>
          <w:rFonts w:ascii="Verdana" w:hAnsi="Verdana" w:cs="Verdana"/>
          <w:b/>
          <w:color w:val="auto"/>
        </w:rPr>
        <w:t>1525 Budapest 114. P.O.B. 32.</w:t>
      </w:r>
    </w:p>
    <w:p w14:paraId="4AE2B099" w14:textId="77777777" w:rsidR="000A44C8" w:rsidRPr="00174278" w:rsidRDefault="000A44C8" w:rsidP="00C1326C">
      <w:pPr>
        <w:spacing w:line="300" w:lineRule="auto"/>
        <w:ind w:left="0"/>
        <w:jc w:val="both"/>
        <w:rPr>
          <w:rFonts w:ascii="Verdana" w:hAnsi="Verdana"/>
        </w:rPr>
      </w:pPr>
    </w:p>
    <w:p w14:paraId="759DBF10" w14:textId="77777777" w:rsidR="00EE4766" w:rsidRPr="00174278" w:rsidRDefault="00EE476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bCs/>
          <w:color w:val="000000"/>
        </w:rPr>
        <w:t xml:space="preserve">A borítékon szükséges feltüntetni </w:t>
      </w:r>
      <w:r w:rsidR="00DE3409" w:rsidRPr="00174278">
        <w:rPr>
          <w:rFonts w:ascii="Verdana" w:hAnsi="Verdana" w:cs="Verdana"/>
          <w:bCs/>
          <w:color w:val="000000"/>
        </w:rPr>
        <w:t>„</w:t>
      </w:r>
      <w:r w:rsidR="001F610D" w:rsidRPr="00174278">
        <w:rPr>
          <w:rFonts w:ascii="Verdana" w:hAnsi="Verdana" w:cs="Verdana"/>
          <w:bCs/>
          <w:color w:val="000000"/>
        </w:rPr>
        <w:t>Gyermekdiabétesz pályázati program”</w:t>
      </w:r>
      <w:r w:rsidR="00DE3409" w:rsidRPr="00174278">
        <w:rPr>
          <w:rFonts w:ascii="Verdana" w:hAnsi="Verdana" w:cs="Verdana"/>
          <w:bCs/>
          <w:color w:val="000000"/>
        </w:rPr>
        <w:t xml:space="preserve"> </w:t>
      </w:r>
      <w:r w:rsidRPr="00174278">
        <w:rPr>
          <w:rFonts w:ascii="Verdana" w:hAnsi="Verdana" w:cs="Verdana"/>
          <w:color w:val="000000"/>
        </w:rPr>
        <w:t xml:space="preserve">elnevezést. </w:t>
      </w:r>
    </w:p>
    <w:p w14:paraId="3FB7AEB7" w14:textId="77777777" w:rsidR="00BE2389" w:rsidRPr="00174278" w:rsidRDefault="00BE2389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04B67D86" w14:textId="6A89F2B8" w:rsidR="00EE4766" w:rsidRPr="00174278" w:rsidRDefault="00EE476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b/>
          <w:bCs/>
          <w:color w:val="000000"/>
        </w:rPr>
      </w:pPr>
      <w:r w:rsidRPr="00174278">
        <w:rPr>
          <w:rFonts w:ascii="Verdana" w:hAnsi="Verdana" w:cs="Verdana"/>
          <w:b/>
          <w:bCs/>
          <w:color w:val="000000"/>
        </w:rPr>
        <w:t>A pályázat benyújtásának határideje</w:t>
      </w:r>
      <w:r w:rsidR="008553EA">
        <w:rPr>
          <w:rFonts w:ascii="Verdana" w:hAnsi="Verdana" w:cs="Verdana"/>
          <w:b/>
          <w:bCs/>
          <w:color w:val="000000"/>
        </w:rPr>
        <w:t xml:space="preserve"> (postai bélyegző szerint)</w:t>
      </w:r>
      <w:r w:rsidRPr="00174278">
        <w:rPr>
          <w:rFonts w:ascii="Verdana" w:hAnsi="Verdana" w:cs="Verdana"/>
          <w:b/>
          <w:bCs/>
          <w:color w:val="000000"/>
        </w:rPr>
        <w:t xml:space="preserve">: </w:t>
      </w:r>
      <w:r w:rsidR="00BC0A91" w:rsidRPr="00174278">
        <w:rPr>
          <w:rFonts w:ascii="Verdana" w:hAnsi="Verdana"/>
          <w:b/>
          <w:color w:val="000000"/>
        </w:rPr>
        <w:t>2020</w:t>
      </w:r>
      <w:r w:rsidR="00DE3409" w:rsidRPr="00174278">
        <w:rPr>
          <w:rFonts w:ascii="Verdana" w:hAnsi="Verdana"/>
          <w:b/>
          <w:color w:val="000000"/>
        </w:rPr>
        <w:t xml:space="preserve">. </w:t>
      </w:r>
      <w:r w:rsidR="00D81D40">
        <w:rPr>
          <w:rFonts w:ascii="Verdana" w:hAnsi="Verdana"/>
          <w:b/>
          <w:color w:val="000000"/>
        </w:rPr>
        <w:t xml:space="preserve">június </w:t>
      </w:r>
      <w:r w:rsidR="0004208B">
        <w:rPr>
          <w:rFonts w:ascii="Verdana" w:hAnsi="Verdana"/>
          <w:b/>
          <w:color w:val="000000"/>
        </w:rPr>
        <w:t>8</w:t>
      </w:r>
      <w:r w:rsidR="00E47D6A">
        <w:rPr>
          <w:rFonts w:ascii="Verdana" w:hAnsi="Verdana"/>
          <w:b/>
          <w:color w:val="000000"/>
        </w:rPr>
        <w:t>.</w:t>
      </w:r>
      <w:r w:rsidR="00BC0A91" w:rsidRPr="00174278">
        <w:rPr>
          <w:rFonts w:ascii="Verdana" w:hAnsi="Verdana"/>
          <w:b/>
          <w:color w:val="000000"/>
        </w:rPr>
        <w:t xml:space="preserve"> </w:t>
      </w:r>
      <w:r w:rsidRPr="00174278">
        <w:rPr>
          <w:rFonts w:ascii="Verdana" w:hAnsi="Verdana" w:cs="Verdana"/>
          <w:b/>
          <w:bCs/>
          <w:color w:val="000000"/>
        </w:rPr>
        <w:t xml:space="preserve"> </w:t>
      </w:r>
    </w:p>
    <w:p w14:paraId="67FA2564" w14:textId="77777777" w:rsidR="00BE2389" w:rsidRPr="00174278" w:rsidRDefault="00BE2389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02795183" w14:textId="77777777" w:rsidR="00EE4766" w:rsidRPr="00174278" w:rsidRDefault="00EE476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/>
          <w:color w:val="000000"/>
        </w:rPr>
      </w:pPr>
      <w:r w:rsidRPr="00174278">
        <w:rPr>
          <w:rFonts w:ascii="Verdana" w:hAnsi="Verdana" w:cs="Verdana"/>
          <w:b/>
          <w:bCs/>
          <w:color w:val="000000"/>
        </w:rPr>
        <w:t xml:space="preserve">A pályázat beadására a kiírástól kezdődően </w:t>
      </w:r>
      <w:r w:rsidRPr="00174278">
        <w:rPr>
          <w:rFonts w:ascii="Verdana" w:hAnsi="Verdana" w:cs="Verdana"/>
          <w:color w:val="000000"/>
        </w:rPr>
        <w:t xml:space="preserve">folyamatosan van lehetőség. </w:t>
      </w:r>
      <w:r w:rsidRPr="00174278">
        <w:rPr>
          <w:rFonts w:ascii="Verdana" w:hAnsi="Verdana"/>
          <w:color w:val="000000"/>
        </w:rPr>
        <w:t>A határidő módosítására nincs lehetőség.</w:t>
      </w:r>
      <w:r w:rsidRPr="00174278">
        <w:rPr>
          <w:rFonts w:ascii="Verdana" w:hAnsi="Verdana" w:cs="Verdana"/>
          <w:color w:val="000000"/>
        </w:rPr>
        <w:t xml:space="preserve"> </w:t>
      </w:r>
    </w:p>
    <w:p w14:paraId="32A2418D" w14:textId="77777777" w:rsidR="006D7AF9" w:rsidRPr="00174278" w:rsidRDefault="006D7AF9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/>
          <w:color w:val="auto"/>
        </w:rPr>
      </w:pPr>
      <w:r w:rsidRPr="00174278">
        <w:rPr>
          <w:rFonts w:ascii="Verdana" w:hAnsi="Verdana"/>
          <w:color w:val="auto"/>
        </w:rPr>
        <w:t>A pályázattal kapcsolatban további információk érhetők el www.aeek.hu weboldalon, felmerülő kérdéseiket pedig a gyermekdiabetesz@aeek.hu e-mail címre küldhetik.</w:t>
      </w:r>
    </w:p>
    <w:p w14:paraId="5027A329" w14:textId="4DA29100" w:rsidR="00637B8B" w:rsidRDefault="00637B8B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br w:type="page"/>
      </w:r>
    </w:p>
    <w:p w14:paraId="70A17DD8" w14:textId="77777777" w:rsidR="00F4282E" w:rsidRPr="00174278" w:rsidRDefault="00F4282E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/>
          <w:color w:val="auto"/>
        </w:rPr>
      </w:pPr>
    </w:p>
    <w:p w14:paraId="0A001905" w14:textId="6995F1BA" w:rsidR="00EE4766" w:rsidRPr="00174278" w:rsidRDefault="005350D9" w:rsidP="00C1326C">
      <w:pPr>
        <w:autoSpaceDE w:val="0"/>
        <w:autoSpaceDN w:val="0"/>
        <w:adjustRightInd w:val="0"/>
        <w:spacing w:after="0" w:line="300" w:lineRule="auto"/>
        <w:ind w:left="0"/>
        <w:rPr>
          <w:rFonts w:ascii="Verdana" w:hAnsi="Verdana"/>
          <w:color w:val="auto"/>
        </w:rPr>
      </w:pPr>
      <w:r w:rsidRPr="00174278">
        <w:rPr>
          <w:rFonts w:ascii="Verdana" w:hAnsi="Verdana"/>
          <w:b/>
          <w:color w:val="auto"/>
        </w:rPr>
        <w:t>9</w:t>
      </w:r>
      <w:r w:rsidR="00EE4766" w:rsidRPr="00174278">
        <w:rPr>
          <w:rFonts w:ascii="Verdana" w:hAnsi="Verdana"/>
          <w:b/>
          <w:color w:val="auto"/>
        </w:rPr>
        <w:t>.2. Hiánypótlás</w:t>
      </w:r>
      <w:r w:rsidR="00EE4766" w:rsidRPr="00174278">
        <w:rPr>
          <w:rFonts w:ascii="Verdana" w:hAnsi="Verdana"/>
          <w:b/>
          <w:bCs/>
          <w:color w:val="auto"/>
        </w:rPr>
        <w:t xml:space="preserve"> </w:t>
      </w:r>
    </w:p>
    <w:p w14:paraId="40CC88BE" w14:textId="77777777" w:rsidR="00EE4766" w:rsidRPr="00174278" w:rsidRDefault="00EE4766" w:rsidP="00C1326C">
      <w:pPr>
        <w:autoSpaceDE w:val="0"/>
        <w:autoSpaceDN w:val="0"/>
        <w:adjustRightInd w:val="0"/>
        <w:spacing w:after="0" w:line="300" w:lineRule="auto"/>
        <w:ind w:left="0"/>
        <w:rPr>
          <w:rFonts w:ascii="Verdana" w:hAnsi="Verdana"/>
          <w:color w:val="auto"/>
        </w:rPr>
      </w:pPr>
    </w:p>
    <w:p w14:paraId="00AF0C51" w14:textId="77777777" w:rsidR="008553EA" w:rsidRDefault="007E0FCF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auto"/>
        </w:rPr>
      </w:pPr>
      <w:r w:rsidRPr="00174278">
        <w:rPr>
          <w:rFonts w:ascii="Verdana" w:hAnsi="Verdana"/>
          <w:color w:val="auto"/>
        </w:rPr>
        <w:t>A pályázat érdemi vizsgálata során megállapított esetleges hiányosságok pótlására, az erről szóló értesítés elektronikus formában történő megküldését követő</w:t>
      </w:r>
      <w:r w:rsidR="00EE4766" w:rsidRPr="00174278">
        <w:rPr>
          <w:rFonts w:ascii="Verdana" w:hAnsi="Verdana" w:cs="Verdana"/>
          <w:color w:val="auto"/>
        </w:rPr>
        <w:t xml:space="preserve"> </w:t>
      </w:r>
      <w:r w:rsidR="0033632F" w:rsidRPr="00174278">
        <w:rPr>
          <w:rFonts w:ascii="Verdana" w:hAnsi="Verdana"/>
          <w:color w:val="auto"/>
        </w:rPr>
        <w:t>2</w:t>
      </w:r>
      <w:r w:rsidR="007168EE" w:rsidRPr="00174278">
        <w:rPr>
          <w:rFonts w:ascii="Verdana" w:hAnsi="Verdana"/>
          <w:color w:val="auto"/>
        </w:rPr>
        <w:t xml:space="preserve"> munkanap</w:t>
      </w:r>
      <w:r w:rsidR="007168EE" w:rsidRPr="00174278">
        <w:rPr>
          <w:rFonts w:ascii="Verdana" w:hAnsi="Verdana" w:cs="Verdana"/>
          <w:color w:val="auto"/>
        </w:rPr>
        <w:t>on</w:t>
      </w:r>
      <w:r w:rsidR="00EE4766" w:rsidRPr="00174278">
        <w:rPr>
          <w:rFonts w:ascii="Verdana" w:hAnsi="Verdana" w:cs="Verdana"/>
          <w:color w:val="auto"/>
        </w:rPr>
        <w:t xml:space="preserve"> belül van lehetősége a pályázónak. Amennyiben a pályázó e hiánypótlási eljárás során sem tud eleget tenni a pályázati kiírásban szereplő feltételeknek, akkor a benyújtott pályázat érvénytelennek minősül</w:t>
      </w:r>
    </w:p>
    <w:p w14:paraId="512B1F35" w14:textId="36EC7545" w:rsidR="004512ED" w:rsidRPr="00174278" w:rsidRDefault="004512ED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auto"/>
        </w:rPr>
      </w:pPr>
    </w:p>
    <w:p w14:paraId="52415E48" w14:textId="54CE93A2" w:rsidR="00D649A0" w:rsidRPr="00174278" w:rsidRDefault="00684BC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b/>
          <w:bCs/>
          <w:color w:val="auto"/>
        </w:rPr>
      </w:pPr>
      <w:r w:rsidRPr="00174278">
        <w:rPr>
          <w:rFonts w:ascii="Verdana" w:hAnsi="Verdana" w:cs="Verdana"/>
          <w:b/>
          <w:bCs/>
          <w:color w:val="auto"/>
        </w:rPr>
        <w:t xml:space="preserve">9.2.1. </w:t>
      </w:r>
      <w:r w:rsidR="00EE4766" w:rsidRPr="00174278">
        <w:rPr>
          <w:rFonts w:ascii="Verdana" w:hAnsi="Verdana" w:cs="Verdana"/>
          <w:b/>
          <w:bCs/>
          <w:color w:val="auto"/>
        </w:rPr>
        <w:t>Hiánypótlás keretében nem orvosolható jogosultsági kritériumok</w:t>
      </w:r>
    </w:p>
    <w:p w14:paraId="30CAD8AF" w14:textId="4E4FCF7F" w:rsidR="00EE4766" w:rsidRPr="00174278" w:rsidRDefault="00EE4766" w:rsidP="00C1326C">
      <w:p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Verdana" w:hAnsi="Verdana" w:cs="Verdana"/>
          <w:color w:val="auto"/>
        </w:rPr>
      </w:pPr>
    </w:p>
    <w:p w14:paraId="70E773F5" w14:textId="77777777" w:rsidR="00EE4766" w:rsidRPr="00174278" w:rsidRDefault="00EE4766" w:rsidP="00C1326C">
      <w:pPr>
        <w:pStyle w:val="Listaszerbekezds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auto"/>
        </w:rPr>
      </w:pPr>
      <w:r w:rsidRPr="00174278">
        <w:rPr>
          <w:rFonts w:ascii="Verdana" w:hAnsi="Verdana" w:cs="Verdana"/>
          <w:color w:val="auto"/>
        </w:rPr>
        <w:t xml:space="preserve">A pályázó nem a Felhívásban meghatározott lehetséges támogatást igénylői körbe tartozik. </w:t>
      </w:r>
    </w:p>
    <w:p w14:paraId="2E991939" w14:textId="77777777" w:rsidR="00723C89" w:rsidRDefault="00EE4766" w:rsidP="00C1326C">
      <w:pPr>
        <w:pStyle w:val="Listaszerbekezds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Verdana" w:hAnsi="Verdana" w:cs="Verdana"/>
          <w:color w:val="auto"/>
        </w:rPr>
      </w:pPr>
      <w:r w:rsidRPr="00174278">
        <w:rPr>
          <w:rFonts w:ascii="Verdana" w:hAnsi="Verdana" w:cs="Verdana"/>
          <w:color w:val="auto"/>
        </w:rPr>
        <w:t xml:space="preserve">A pályázat a benyújtási határidőn kívül került benyújtásra. </w:t>
      </w:r>
    </w:p>
    <w:p w14:paraId="446823D5" w14:textId="426970B4" w:rsidR="0043355A" w:rsidRPr="00174278" w:rsidRDefault="00891DB1" w:rsidP="00C1326C">
      <w:pPr>
        <w:pStyle w:val="Listaszerbekezds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Verdana" w:hAnsi="Verdana" w:cs="Verdana"/>
          <w:color w:val="auto"/>
        </w:rPr>
      </w:pPr>
      <w:r w:rsidRPr="00174278">
        <w:rPr>
          <w:rFonts w:ascii="Verdana" w:hAnsi="Verdana" w:cs="Verdana"/>
          <w:color w:val="auto"/>
        </w:rPr>
        <w:t>Az igényelt támogatás összege nem éri el a minimálisan igényelhető támogatási összeget és/vagy meghaladja a maximálisan igényelhető támogatási összeget.</w:t>
      </w:r>
    </w:p>
    <w:p w14:paraId="571AEBCB" w14:textId="00B040DE" w:rsidR="0043355A" w:rsidRPr="00174278" w:rsidRDefault="0043355A" w:rsidP="00C1326C">
      <w:pPr>
        <w:pStyle w:val="Listaszerbekezds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Verdana" w:hAnsi="Verdana" w:cs="Verdana"/>
          <w:color w:val="auto"/>
        </w:rPr>
      </w:pPr>
      <w:r w:rsidRPr="00174278">
        <w:rPr>
          <w:rFonts w:ascii="Verdana" w:hAnsi="Verdana" w:cs="Verdana"/>
          <w:color w:val="auto"/>
        </w:rPr>
        <w:t>A pályázatot nem a felhívásban meghatározott formátumban és módon nyújtották be.</w:t>
      </w:r>
    </w:p>
    <w:p w14:paraId="04B54338" w14:textId="6EA7F8CB" w:rsidR="008A2C31" w:rsidRPr="00174278" w:rsidRDefault="008A2C31" w:rsidP="00C1326C">
      <w:pPr>
        <w:pStyle w:val="Listaszerbekezds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Verdana" w:hAnsi="Verdana" w:cs="Verdana"/>
          <w:color w:val="auto"/>
        </w:rPr>
      </w:pPr>
      <w:r w:rsidRPr="00174278">
        <w:rPr>
          <w:rFonts w:ascii="Verdana" w:hAnsi="Verdana" w:cs="Verdana"/>
          <w:color w:val="auto"/>
        </w:rPr>
        <w:t>A pályázó egynél több pályázatot nyújtott be.</w:t>
      </w:r>
    </w:p>
    <w:p w14:paraId="3D00787C" w14:textId="77777777" w:rsidR="008A2C31" w:rsidRPr="00174278" w:rsidRDefault="008A2C31" w:rsidP="00C1326C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/>
        <w:jc w:val="both"/>
        <w:rPr>
          <w:rFonts w:ascii="Verdana" w:hAnsi="Verdana" w:cs="Verdana"/>
          <w:color w:val="auto"/>
        </w:rPr>
      </w:pPr>
    </w:p>
    <w:p w14:paraId="47B09526" w14:textId="77777777" w:rsidR="00EE4766" w:rsidRPr="00174278" w:rsidRDefault="00EE4766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auto"/>
        </w:rPr>
      </w:pPr>
      <w:r w:rsidRPr="00174278">
        <w:rPr>
          <w:rFonts w:ascii="Verdana" w:hAnsi="Verdana" w:cs="Verdana"/>
          <w:color w:val="auto"/>
        </w:rPr>
        <w:t xml:space="preserve">Amennyiben a fenti nem orvosolható jogosultsági kritériumoknak a pályázat nem felel meg, akkor a pályázat hiánypótlási felhívás nélkül elutasításra kerül. </w:t>
      </w:r>
    </w:p>
    <w:p w14:paraId="5C56BD80" w14:textId="77777777" w:rsidR="00AF7655" w:rsidRPr="00174278" w:rsidRDefault="00AF7655" w:rsidP="00C1326C">
      <w:pPr>
        <w:spacing w:line="300" w:lineRule="auto"/>
        <w:jc w:val="both"/>
        <w:rPr>
          <w:rFonts w:ascii="Verdana" w:hAnsi="Verdana" w:cs="Verdana"/>
          <w:b/>
          <w:bCs/>
          <w:color w:val="auto"/>
        </w:rPr>
      </w:pPr>
    </w:p>
    <w:p w14:paraId="06B0CA85" w14:textId="3ED345A3" w:rsidR="00AF7655" w:rsidRPr="00174278" w:rsidRDefault="005350D9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b/>
          <w:bCs/>
          <w:color w:val="000000"/>
        </w:rPr>
      </w:pPr>
      <w:r w:rsidRPr="00174278">
        <w:rPr>
          <w:rFonts w:ascii="Verdana" w:hAnsi="Verdana" w:cs="Verdana"/>
          <w:b/>
          <w:bCs/>
          <w:color w:val="000000"/>
        </w:rPr>
        <w:t>10</w:t>
      </w:r>
      <w:r w:rsidR="00AF7655" w:rsidRPr="00174278">
        <w:rPr>
          <w:rFonts w:ascii="Verdana" w:hAnsi="Verdana" w:cs="Verdana"/>
          <w:b/>
          <w:bCs/>
          <w:color w:val="000000"/>
        </w:rPr>
        <w:t xml:space="preserve">. A pályázatok elbírálása </w:t>
      </w:r>
    </w:p>
    <w:p w14:paraId="4755FCD3" w14:textId="77777777" w:rsidR="00D649A0" w:rsidRPr="00174278" w:rsidRDefault="00D649A0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48D10072" w14:textId="537E3693" w:rsidR="00AF7655" w:rsidRPr="00174278" w:rsidRDefault="00AF7655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 xml:space="preserve">Az ÁEEK a pályázó egészségügyi szolgáltatók pályázati fejlesztési igényeit összesíti és a rendelkezésre álló forrás figyelembevételével a támogatás felosztásra vonatkozó javaslatát </w:t>
      </w:r>
      <w:r w:rsidR="00BC0A91" w:rsidRPr="00174278">
        <w:rPr>
          <w:rFonts w:ascii="Verdana" w:hAnsi="Verdana" w:cs="Verdana"/>
          <w:b/>
          <w:color w:val="000000"/>
        </w:rPr>
        <w:t xml:space="preserve">2020. </w:t>
      </w:r>
      <w:r w:rsidR="0004208B">
        <w:rPr>
          <w:rFonts w:ascii="Verdana" w:hAnsi="Verdana" w:cs="Verdana"/>
          <w:b/>
          <w:color w:val="000000"/>
        </w:rPr>
        <w:t>június 23</w:t>
      </w:r>
      <w:r w:rsidR="00BC0A91" w:rsidRPr="00174278">
        <w:rPr>
          <w:rFonts w:ascii="Verdana" w:hAnsi="Verdana" w:cs="Verdana"/>
          <w:b/>
          <w:color w:val="000000"/>
        </w:rPr>
        <w:t>-ig</w:t>
      </w:r>
      <w:r w:rsidR="00BD08C1" w:rsidRPr="00174278">
        <w:rPr>
          <w:rFonts w:ascii="Verdana" w:hAnsi="Verdana" w:cs="Verdana"/>
          <w:color w:val="000000"/>
        </w:rPr>
        <w:t xml:space="preserve"> </w:t>
      </w:r>
      <w:r w:rsidRPr="00174278">
        <w:rPr>
          <w:rFonts w:ascii="Verdana" w:hAnsi="Verdana" w:cs="Verdana"/>
          <w:color w:val="000000"/>
        </w:rPr>
        <w:t xml:space="preserve">megküldi a pályázatok elbírálására a Miniszter által létrehozott Bíráló Bizottság részére döntéshozatal céljából. </w:t>
      </w:r>
    </w:p>
    <w:p w14:paraId="150AEE6F" w14:textId="77777777" w:rsidR="003269B9" w:rsidRPr="00174278" w:rsidRDefault="003269B9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5F69C3B5" w14:textId="77777777" w:rsidR="00AF7655" w:rsidRPr="00174278" w:rsidRDefault="00AF7655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b/>
          <w:bCs/>
          <w:color w:val="000000"/>
        </w:rPr>
        <w:t xml:space="preserve">A Bíráló Bizottság tagjai: </w:t>
      </w:r>
    </w:p>
    <w:p w14:paraId="7785D71C" w14:textId="77777777" w:rsidR="00AF7655" w:rsidRPr="00174278" w:rsidRDefault="00AF7655" w:rsidP="00C1326C">
      <w:pPr>
        <w:tabs>
          <w:tab w:val="left" w:pos="426"/>
        </w:tabs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1.</w:t>
      </w:r>
      <w:r w:rsidR="002852A5" w:rsidRPr="00174278">
        <w:rPr>
          <w:rFonts w:ascii="Verdana" w:hAnsi="Verdana" w:cs="Verdana"/>
          <w:color w:val="000000"/>
        </w:rPr>
        <w:tab/>
      </w:r>
      <w:r w:rsidR="00122FC8" w:rsidRPr="00174278">
        <w:rPr>
          <w:rFonts w:ascii="Verdana" w:hAnsi="Verdana" w:cs="Verdana"/>
          <w:color w:val="000000"/>
        </w:rPr>
        <w:t>a</w:t>
      </w:r>
      <w:r w:rsidRPr="00174278">
        <w:rPr>
          <w:rFonts w:ascii="Verdana" w:hAnsi="Verdana" w:cs="Verdana"/>
          <w:color w:val="000000"/>
        </w:rPr>
        <w:t xml:space="preserve"> család- és ifjúságügyért felelős államtitkár</w:t>
      </w:r>
      <w:r w:rsidR="0024261B" w:rsidRPr="00174278">
        <w:rPr>
          <w:rFonts w:ascii="Verdana" w:hAnsi="Verdana" w:cs="Verdana"/>
          <w:color w:val="000000"/>
        </w:rPr>
        <w:t xml:space="preserve"> (és/vagy</w:t>
      </w:r>
      <w:r w:rsidR="00B15A11" w:rsidRPr="00174278">
        <w:rPr>
          <w:rFonts w:ascii="Verdana" w:hAnsi="Verdana" w:cs="Verdana"/>
          <w:color w:val="000000"/>
        </w:rPr>
        <w:t xml:space="preserve"> delegáltja)</w:t>
      </w:r>
      <w:r w:rsidRPr="00174278">
        <w:rPr>
          <w:rFonts w:ascii="Verdana" w:hAnsi="Verdana" w:cs="Verdana"/>
          <w:color w:val="000000"/>
        </w:rPr>
        <w:t xml:space="preserve">, </w:t>
      </w:r>
    </w:p>
    <w:p w14:paraId="649A3DA3" w14:textId="77777777" w:rsidR="00176D90" w:rsidRPr="00174278" w:rsidRDefault="002852A5" w:rsidP="00C1326C">
      <w:pPr>
        <w:tabs>
          <w:tab w:val="left" w:pos="426"/>
        </w:tabs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2.</w:t>
      </w:r>
      <w:r w:rsidRPr="00174278">
        <w:rPr>
          <w:rFonts w:ascii="Verdana" w:hAnsi="Verdana" w:cs="Verdana"/>
          <w:color w:val="000000"/>
        </w:rPr>
        <w:tab/>
      </w:r>
      <w:r w:rsidR="00122FC8" w:rsidRPr="00174278">
        <w:rPr>
          <w:rFonts w:ascii="Verdana" w:hAnsi="Verdana" w:cs="Verdana"/>
          <w:color w:val="000000"/>
        </w:rPr>
        <w:t xml:space="preserve">az </w:t>
      </w:r>
      <w:r w:rsidR="00AF7655" w:rsidRPr="00174278">
        <w:rPr>
          <w:rFonts w:ascii="Verdana" w:hAnsi="Verdana" w:cs="Verdana"/>
          <w:color w:val="000000"/>
        </w:rPr>
        <w:t>egészségügyért felelős államtitkár</w:t>
      </w:r>
      <w:r w:rsidR="00122FC8" w:rsidRPr="00174278">
        <w:rPr>
          <w:rFonts w:ascii="Verdana" w:hAnsi="Verdana" w:cs="Verdana"/>
          <w:color w:val="000000"/>
        </w:rPr>
        <w:t xml:space="preserve"> (</w:t>
      </w:r>
      <w:r w:rsidR="0024261B" w:rsidRPr="00174278">
        <w:rPr>
          <w:rFonts w:ascii="Verdana" w:hAnsi="Verdana" w:cs="Verdana"/>
          <w:color w:val="000000"/>
        </w:rPr>
        <w:t>és/vagy</w:t>
      </w:r>
      <w:r w:rsidR="00122FC8" w:rsidRPr="00174278">
        <w:rPr>
          <w:rFonts w:ascii="Verdana" w:hAnsi="Verdana" w:cs="Verdana"/>
          <w:color w:val="000000"/>
        </w:rPr>
        <w:t xml:space="preserve"> delegáltja)</w:t>
      </w:r>
      <w:r w:rsidR="00AF7655" w:rsidRPr="00174278">
        <w:rPr>
          <w:rFonts w:ascii="Verdana" w:hAnsi="Verdana" w:cs="Verdana"/>
          <w:color w:val="000000"/>
        </w:rPr>
        <w:t xml:space="preserve">, </w:t>
      </w:r>
    </w:p>
    <w:p w14:paraId="0C3B88C9" w14:textId="77777777" w:rsidR="00F82101" w:rsidRPr="00174278" w:rsidRDefault="00BC0A91" w:rsidP="00C1326C">
      <w:pPr>
        <w:tabs>
          <w:tab w:val="left" w:pos="426"/>
        </w:tabs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3</w:t>
      </w:r>
      <w:r w:rsidR="002852A5" w:rsidRPr="00174278">
        <w:rPr>
          <w:rFonts w:ascii="Verdana" w:hAnsi="Verdana" w:cs="Verdana"/>
          <w:color w:val="000000"/>
        </w:rPr>
        <w:t>.</w:t>
      </w:r>
      <w:r w:rsidR="002852A5" w:rsidRPr="00174278">
        <w:rPr>
          <w:rFonts w:ascii="Verdana" w:hAnsi="Verdana" w:cs="Verdana"/>
          <w:color w:val="000000"/>
        </w:rPr>
        <w:tab/>
      </w:r>
      <w:r w:rsidR="00AF7655" w:rsidRPr="00174278">
        <w:rPr>
          <w:rFonts w:ascii="Verdana" w:hAnsi="Verdana" w:cs="Verdana"/>
          <w:color w:val="000000"/>
        </w:rPr>
        <w:t>az ÁEEK főigazgatója</w:t>
      </w:r>
      <w:r w:rsidR="00122FC8" w:rsidRPr="00174278">
        <w:rPr>
          <w:rFonts w:ascii="Verdana" w:hAnsi="Verdana" w:cs="Verdana"/>
          <w:color w:val="000000"/>
        </w:rPr>
        <w:t xml:space="preserve"> (</w:t>
      </w:r>
      <w:r w:rsidR="0024261B" w:rsidRPr="00174278">
        <w:rPr>
          <w:rFonts w:ascii="Verdana" w:hAnsi="Verdana" w:cs="Verdana"/>
          <w:color w:val="000000"/>
        </w:rPr>
        <w:t>és/</w:t>
      </w:r>
      <w:r w:rsidR="00122FC8" w:rsidRPr="00174278">
        <w:rPr>
          <w:rFonts w:ascii="Verdana" w:hAnsi="Verdana" w:cs="Verdana"/>
          <w:color w:val="000000"/>
        </w:rPr>
        <w:t>vagy delegáltja)</w:t>
      </w:r>
      <w:r w:rsidR="00AF7655" w:rsidRPr="00174278">
        <w:rPr>
          <w:rFonts w:ascii="Verdana" w:hAnsi="Verdana" w:cs="Verdana"/>
          <w:color w:val="000000"/>
        </w:rPr>
        <w:t xml:space="preserve">, </w:t>
      </w:r>
    </w:p>
    <w:p w14:paraId="62FB3014" w14:textId="77777777" w:rsidR="00F82101" w:rsidRPr="00174278" w:rsidRDefault="00BC0A91" w:rsidP="00C1326C">
      <w:pPr>
        <w:tabs>
          <w:tab w:val="left" w:pos="426"/>
        </w:tabs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4</w:t>
      </w:r>
      <w:r w:rsidR="002852A5" w:rsidRPr="00174278">
        <w:rPr>
          <w:rFonts w:ascii="Verdana" w:hAnsi="Verdana" w:cs="Verdana"/>
          <w:color w:val="000000"/>
        </w:rPr>
        <w:t>.</w:t>
      </w:r>
      <w:r w:rsidR="002852A5" w:rsidRPr="00174278">
        <w:rPr>
          <w:rFonts w:ascii="Verdana" w:hAnsi="Verdana" w:cs="Verdana"/>
          <w:color w:val="000000"/>
        </w:rPr>
        <w:tab/>
      </w:r>
      <w:r w:rsidR="00F82101" w:rsidRPr="00174278">
        <w:rPr>
          <w:rFonts w:ascii="Verdana" w:hAnsi="Verdana" w:cs="Verdana"/>
          <w:color w:val="000000"/>
        </w:rPr>
        <w:t xml:space="preserve">a </w:t>
      </w:r>
      <w:r w:rsidR="0024261B" w:rsidRPr="00174278">
        <w:rPr>
          <w:rFonts w:ascii="Verdana" w:hAnsi="Verdana" w:cs="Verdana"/>
          <w:color w:val="000000"/>
        </w:rPr>
        <w:t>Magyar Diabetes Társaság delegáltja</w:t>
      </w:r>
      <w:r w:rsidR="003F7C7F" w:rsidRPr="00174278">
        <w:rPr>
          <w:rFonts w:ascii="Verdana" w:hAnsi="Verdana" w:cs="Verdana"/>
          <w:color w:val="000000"/>
        </w:rPr>
        <w:t>;</w:t>
      </w:r>
    </w:p>
    <w:p w14:paraId="59705DC9" w14:textId="77777777" w:rsidR="00D50898" w:rsidRPr="00174278" w:rsidRDefault="002852A5" w:rsidP="00C1326C">
      <w:pPr>
        <w:tabs>
          <w:tab w:val="left" w:pos="426"/>
        </w:tabs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5.</w:t>
      </w:r>
      <w:r w:rsidRPr="00174278">
        <w:rPr>
          <w:rFonts w:ascii="Verdana" w:hAnsi="Verdana" w:cs="Verdana"/>
          <w:color w:val="000000"/>
        </w:rPr>
        <w:tab/>
      </w:r>
      <w:r w:rsidR="00D50898" w:rsidRPr="00174278">
        <w:rPr>
          <w:rFonts w:ascii="Verdana" w:hAnsi="Verdana" w:cs="Verdana"/>
          <w:color w:val="000000"/>
        </w:rPr>
        <w:t>Ma</w:t>
      </w:r>
      <w:r w:rsidR="007C7CBA" w:rsidRPr="00174278">
        <w:rPr>
          <w:rFonts w:ascii="Verdana" w:hAnsi="Verdana" w:cs="Verdana"/>
          <w:color w:val="000000"/>
        </w:rPr>
        <w:t>gyar Diabetes Társaság</w:t>
      </w:r>
      <w:r w:rsidR="00D50898" w:rsidRPr="00174278">
        <w:rPr>
          <w:rFonts w:ascii="Verdana" w:hAnsi="Verdana" w:cs="Verdana"/>
          <w:color w:val="000000"/>
        </w:rPr>
        <w:t xml:space="preserve"> Gyermekdiabetes Szekció delegáltja</w:t>
      </w:r>
    </w:p>
    <w:p w14:paraId="46CABEC9" w14:textId="6E4D62A7" w:rsidR="00D50898" w:rsidRPr="00174278" w:rsidRDefault="002852A5" w:rsidP="00C1326C">
      <w:pPr>
        <w:tabs>
          <w:tab w:val="left" w:pos="426"/>
        </w:tabs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6.</w:t>
      </w:r>
      <w:r w:rsidRPr="00174278">
        <w:rPr>
          <w:rFonts w:ascii="Verdana" w:hAnsi="Verdana" w:cs="Verdana"/>
          <w:color w:val="000000"/>
        </w:rPr>
        <w:tab/>
      </w:r>
      <w:r w:rsidR="00D50898" w:rsidRPr="00174278">
        <w:rPr>
          <w:rFonts w:ascii="Verdana" w:hAnsi="Verdana" w:cs="Verdana"/>
          <w:color w:val="000000"/>
        </w:rPr>
        <w:t>Gyermekdiabetes civil szerveződések delegáltja</w:t>
      </w:r>
    </w:p>
    <w:p w14:paraId="188684E2" w14:textId="77777777" w:rsidR="00AA01C8" w:rsidRPr="00174278" w:rsidRDefault="00AA01C8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b/>
          <w:bCs/>
          <w:color w:val="000000"/>
        </w:rPr>
      </w:pPr>
    </w:p>
    <w:p w14:paraId="343D3845" w14:textId="4A181265" w:rsidR="00AA01C8" w:rsidRPr="00174278" w:rsidRDefault="00AA01C8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b/>
          <w:bCs/>
          <w:color w:val="000000"/>
        </w:rPr>
      </w:pPr>
      <w:r w:rsidRPr="00174278">
        <w:rPr>
          <w:rFonts w:ascii="Verdana" w:hAnsi="Verdana" w:cs="Verdana"/>
          <w:b/>
          <w:bCs/>
          <w:color w:val="000000"/>
        </w:rPr>
        <w:t>Bírálati szempontok:</w:t>
      </w:r>
    </w:p>
    <w:p w14:paraId="2BA47C2B" w14:textId="77777777" w:rsidR="00AA01C8" w:rsidRPr="00174278" w:rsidRDefault="00AA01C8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b/>
          <w:bCs/>
          <w:color w:val="000000"/>
        </w:rPr>
      </w:pPr>
    </w:p>
    <w:p w14:paraId="603C53F0" w14:textId="77777777" w:rsidR="00AA01C8" w:rsidRPr="00174278" w:rsidRDefault="00AA01C8" w:rsidP="00C1326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bCs/>
          <w:color w:val="000000"/>
        </w:rPr>
        <w:t>a pályázati célokban szereplő fejlesztésekkel elérni tervezett célcsoport nagysága;</w:t>
      </w:r>
    </w:p>
    <w:p w14:paraId="056D019F" w14:textId="77777777" w:rsidR="00AA01C8" w:rsidRPr="00174278" w:rsidRDefault="00AA01C8" w:rsidP="00C1326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 xml:space="preserve">területi egyenlőtlenségek csökkentésének, az adott ellátási területen hiánypótló, a pályázati kiírás céljainak megfelelő feltételek biztosításának megvalósulása; </w:t>
      </w:r>
    </w:p>
    <w:p w14:paraId="41E3E5A9" w14:textId="77777777" w:rsidR="00AA01C8" w:rsidRPr="00174278" w:rsidRDefault="00AA01C8" w:rsidP="00C1326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a költségtervek megalapozottsága és részletessége;</w:t>
      </w:r>
    </w:p>
    <w:p w14:paraId="5EEE6760" w14:textId="77777777" w:rsidR="00AA01C8" w:rsidRPr="00174278" w:rsidRDefault="00AA01C8" w:rsidP="00C1326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lastRenderedPageBreak/>
        <w:t xml:space="preserve">a támogatási igények összhangja a pályázati kiírás szerint támogatható tevékenységekkel. </w:t>
      </w:r>
    </w:p>
    <w:p w14:paraId="6B060BE5" w14:textId="77777777" w:rsidR="00295FC3" w:rsidRPr="00174278" w:rsidRDefault="00295FC3" w:rsidP="00C1326C">
      <w:pPr>
        <w:tabs>
          <w:tab w:val="left" w:pos="426"/>
        </w:tabs>
        <w:autoSpaceDE w:val="0"/>
        <w:autoSpaceDN w:val="0"/>
        <w:adjustRightInd w:val="0"/>
        <w:spacing w:after="54" w:line="300" w:lineRule="auto"/>
        <w:ind w:left="426" w:hanging="426"/>
        <w:jc w:val="both"/>
        <w:rPr>
          <w:rFonts w:ascii="Verdana" w:hAnsi="Verdana" w:cs="Verdana"/>
          <w:color w:val="000000"/>
        </w:rPr>
      </w:pPr>
    </w:p>
    <w:p w14:paraId="62033917" w14:textId="4CC7430A" w:rsidR="00797629" w:rsidRPr="00174278" w:rsidRDefault="00295FC3" w:rsidP="00C1326C">
      <w:pPr>
        <w:autoSpaceDE w:val="0"/>
        <w:autoSpaceDN w:val="0"/>
        <w:adjustRightInd w:val="0"/>
        <w:spacing w:after="54" w:line="300" w:lineRule="auto"/>
        <w:ind w:left="0"/>
        <w:jc w:val="both"/>
        <w:rPr>
          <w:rFonts w:ascii="Verdana" w:hAnsi="Verdana"/>
          <w:color w:val="000000"/>
        </w:rPr>
      </w:pPr>
      <w:r w:rsidRPr="00174278">
        <w:rPr>
          <w:rFonts w:ascii="Verdana" w:hAnsi="Verdana"/>
          <w:color w:val="000000"/>
        </w:rPr>
        <w:t xml:space="preserve">A Bíráló Bizottság </w:t>
      </w:r>
      <w:r w:rsidR="00BC0A91" w:rsidRPr="00174278">
        <w:rPr>
          <w:rFonts w:ascii="Verdana" w:hAnsi="Verdana" w:cs="Verdana"/>
          <w:b/>
          <w:bCs/>
          <w:color w:val="000000"/>
        </w:rPr>
        <w:t>2020</w:t>
      </w:r>
      <w:r w:rsidR="00FE45CC" w:rsidRPr="00174278">
        <w:rPr>
          <w:rFonts w:ascii="Verdana" w:hAnsi="Verdana" w:cs="Verdana"/>
          <w:b/>
          <w:bCs/>
          <w:color w:val="000000"/>
        </w:rPr>
        <w:t xml:space="preserve">. </w:t>
      </w:r>
      <w:r w:rsidR="0004208B">
        <w:rPr>
          <w:rFonts w:ascii="Verdana" w:hAnsi="Verdana" w:cs="Verdana"/>
          <w:b/>
          <w:bCs/>
          <w:color w:val="000000"/>
        </w:rPr>
        <w:t>június 30</w:t>
      </w:r>
      <w:r w:rsidR="00BC0A91" w:rsidRPr="00174278">
        <w:rPr>
          <w:rFonts w:ascii="Verdana" w:hAnsi="Verdana" w:cs="Verdana"/>
          <w:b/>
          <w:bCs/>
          <w:color w:val="000000"/>
        </w:rPr>
        <w:t>-ig</w:t>
      </w:r>
      <w:r w:rsidRPr="00174278">
        <w:rPr>
          <w:rFonts w:ascii="Verdana" w:hAnsi="Verdana"/>
          <w:color w:val="000000"/>
        </w:rPr>
        <w:t xml:space="preserve"> dönt a támogatott intézmények köréről és a támogatás mértékéről. A Bizottság döntését jóváhagyásra előterjeszti a Miniszter részére. A Miniszter jóváhagyását </w:t>
      </w:r>
      <w:r w:rsidR="00D24F56" w:rsidRPr="00174278">
        <w:rPr>
          <w:rFonts w:ascii="Verdana" w:hAnsi="Verdana"/>
          <w:color w:val="000000"/>
        </w:rPr>
        <w:t xml:space="preserve">a döntési lista aláírásával </w:t>
      </w:r>
      <w:r w:rsidRPr="00174278">
        <w:rPr>
          <w:rFonts w:ascii="Verdana" w:hAnsi="Verdana" w:cs="Verdana"/>
          <w:b/>
          <w:bCs/>
          <w:color w:val="000000"/>
        </w:rPr>
        <w:t>20</w:t>
      </w:r>
      <w:r w:rsidR="00BC0A91" w:rsidRPr="00174278">
        <w:rPr>
          <w:rFonts w:ascii="Verdana" w:hAnsi="Verdana" w:cs="Verdana"/>
          <w:b/>
          <w:bCs/>
          <w:color w:val="000000"/>
        </w:rPr>
        <w:t>20</w:t>
      </w:r>
      <w:r w:rsidRPr="00174278">
        <w:rPr>
          <w:rFonts w:ascii="Verdana" w:hAnsi="Verdana" w:cs="Verdana"/>
          <w:b/>
          <w:bCs/>
          <w:color w:val="000000"/>
        </w:rPr>
        <w:t xml:space="preserve">. </w:t>
      </w:r>
      <w:r w:rsidR="00EF73A9">
        <w:rPr>
          <w:rFonts w:ascii="Verdana" w:hAnsi="Verdana" w:cs="Verdana"/>
          <w:b/>
          <w:bCs/>
          <w:color w:val="000000"/>
        </w:rPr>
        <w:t>jú</w:t>
      </w:r>
      <w:r w:rsidR="00D81D40">
        <w:rPr>
          <w:rFonts w:ascii="Verdana" w:hAnsi="Verdana" w:cs="Verdana"/>
          <w:b/>
          <w:bCs/>
          <w:color w:val="000000"/>
        </w:rPr>
        <w:t>l</w:t>
      </w:r>
      <w:r w:rsidR="00EF73A9">
        <w:rPr>
          <w:rFonts w:ascii="Verdana" w:hAnsi="Verdana" w:cs="Verdana"/>
          <w:b/>
          <w:bCs/>
          <w:color w:val="000000"/>
        </w:rPr>
        <w:t xml:space="preserve">ius </w:t>
      </w:r>
      <w:r w:rsidR="0004208B">
        <w:rPr>
          <w:rFonts w:ascii="Verdana" w:hAnsi="Verdana" w:cs="Verdana"/>
          <w:b/>
          <w:bCs/>
          <w:color w:val="000000"/>
        </w:rPr>
        <w:t>7</w:t>
      </w:r>
      <w:bookmarkStart w:id="0" w:name="_GoBack"/>
      <w:bookmarkEnd w:id="0"/>
      <w:r w:rsidRPr="00174278">
        <w:rPr>
          <w:rFonts w:ascii="Verdana" w:hAnsi="Verdana" w:cs="Verdana"/>
          <w:b/>
          <w:bCs/>
          <w:color w:val="000000"/>
        </w:rPr>
        <w:t>-ig</w:t>
      </w:r>
      <w:r w:rsidR="00045E79" w:rsidRPr="00174278">
        <w:rPr>
          <w:rFonts w:ascii="Verdana" w:hAnsi="Verdana"/>
          <w:color w:val="000000"/>
        </w:rPr>
        <w:t xml:space="preserve"> adja meg, amelyet követően </w:t>
      </w:r>
      <w:r w:rsidR="00975491" w:rsidRPr="00174278">
        <w:rPr>
          <w:rFonts w:ascii="Verdana" w:hAnsi="Verdana"/>
          <w:color w:val="000000"/>
        </w:rPr>
        <w:t>a Lebonyolító</w:t>
      </w:r>
      <w:r w:rsidR="00797629" w:rsidRPr="00174278">
        <w:rPr>
          <w:rFonts w:ascii="Verdana" w:hAnsi="Verdana"/>
          <w:color w:val="000000"/>
        </w:rPr>
        <w:t xml:space="preserve"> írásban</w:t>
      </w:r>
      <w:r w:rsidR="00045E79" w:rsidRPr="00174278">
        <w:rPr>
          <w:rFonts w:ascii="Verdana" w:hAnsi="Verdana" w:cs="Verdana"/>
          <w:bCs/>
          <w:color w:val="000000"/>
        </w:rPr>
        <w:t xml:space="preserve"> </w:t>
      </w:r>
      <w:r w:rsidR="00797629" w:rsidRPr="00174278">
        <w:rPr>
          <w:rFonts w:ascii="Verdana" w:hAnsi="Verdana"/>
          <w:color w:val="000000"/>
        </w:rPr>
        <w:t>tájékoztatja a pályázókat</w:t>
      </w:r>
      <w:r w:rsidR="00045E79" w:rsidRPr="00174278">
        <w:rPr>
          <w:rFonts w:ascii="Verdana" w:hAnsi="Verdana"/>
          <w:color w:val="000000"/>
        </w:rPr>
        <w:t xml:space="preserve">. </w:t>
      </w:r>
    </w:p>
    <w:p w14:paraId="54964683" w14:textId="0C6869E7" w:rsidR="006D7AF9" w:rsidRPr="00174278" w:rsidRDefault="00A87476" w:rsidP="00C1326C">
      <w:pPr>
        <w:tabs>
          <w:tab w:val="left" w:pos="5190"/>
        </w:tabs>
        <w:autoSpaceDE w:val="0"/>
        <w:autoSpaceDN w:val="0"/>
        <w:adjustRightInd w:val="0"/>
        <w:spacing w:after="54" w:line="300" w:lineRule="auto"/>
        <w:ind w:left="0"/>
        <w:jc w:val="both"/>
        <w:rPr>
          <w:rFonts w:ascii="Verdana" w:hAnsi="Verdana"/>
          <w:color w:val="000000"/>
        </w:rPr>
      </w:pPr>
      <w:r w:rsidRPr="00174278">
        <w:rPr>
          <w:rFonts w:ascii="Verdana" w:hAnsi="Verdana"/>
          <w:color w:val="000000"/>
        </w:rPr>
        <w:tab/>
      </w:r>
    </w:p>
    <w:p w14:paraId="241BF066" w14:textId="77777777" w:rsidR="006D7AF9" w:rsidRPr="00174278" w:rsidRDefault="006D7AF9" w:rsidP="00C1326C">
      <w:pPr>
        <w:spacing w:after="0" w:line="300" w:lineRule="auto"/>
        <w:ind w:left="0"/>
        <w:jc w:val="both"/>
        <w:rPr>
          <w:rFonts w:ascii="Verdana" w:hAnsi="Verdana"/>
          <w:color w:val="000000"/>
        </w:rPr>
      </w:pPr>
      <w:r w:rsidRPr="00174278">
        <w:rPr>
          <w:rFonts w:ascii="Verdana" w:hAnsi="Verdana"/>
          <w:color w:val="000000"/>
        </w:rPr>
        <w:t xml:space="preserve">A tájékoztatás tartalmazza a támogatási döntést, a pályázatban megjelöltnél alacsonyabb költségvetési támogatás biztosítása, a költségvetési támogatás feltételekhez kötése vagy elutasítása esetén ennek indokait, a kedvezményezett által teljesítendő feltételeket és annak határidejét és a kifogás benyújtásának lehetőségét és módját. A költségvetési támogatás biztosítása jelen pályázat keretében támogatói okirat kiadásával valósul meg. </w:t>
      </w:r>
    </w:p>
    <w:p w14:paraId="5EE2469B" w14:textId="77777777" w:rsidR="006D7AF9" w:rsidRPr="00174278" w:rsidRDefault="006D7AF9" w:rsidP="00C1326C">
      <w:pPr>
        <w:spacing w:after="0" w:line="300" w:lineRule="auto"/>
        <w:ind w:left="0"/>
        <w:jc w:val="both"/>
        <w:rPr>
          <w:rFonts w:ascii="Verdana" w:hAnsi="Verdana"/>
          <w:color w:val="000000"/>
        </w:rPr>
      </w:pPr>
      <w:r w:rsidRPr="00174278">
        <w:rPr>
          <w:rFonts w:ascii="Verdana" w:hAnsi="Verdana"/>
          <w:color w:val="000000"/>
        </w:rPr>
        <w:t>A támogatói döntés ellen a pályázó, az erről szóló értesítés elektronikus formában történő megküldését követő 2 munkanapon belül kifogással élhet. A kifogásra ugyanazok a formai előírások vonatkoznak, mint a pályázati anyag egyéb elemeire.</w:t>
      </w:r>
    </w:p>
    <w:p w14:paraId="29BB8213" w14:textId="77777777" w:rsidR="006D7AF9" w:rsidRPr="00174278" w:rsidRDefault="006D7AF9" w:rsidP="00C1326C">
      <w:pPr>
        <w:spacing w:after="0" w:line="300" w:lineRule="auto"/>
        <w:ind w:left="0"/>
        <w:jc w:val="both"/>
        <w:rPr>
          <w:rFonts w:ascii="Verdana" w:hAnsi="Verdana"/>
          <w:color w:val="000000"/>
        </w:rPr>
      </w:pPr>
      <w:r w:rsidRPr="00174278">
        <w:rPr>
          <w:rFonts w:ascii="Verdana" w:hAnsi="Verdana"/>
          <w:color w:val="000000"/>
        </w:rPr>
        <w:t>A kifogást a pályázat benyújtására megjelölt postai címre kell benyújtani.</w:t>
      </w:r>
    </w:p>
    <w:p w14:paraId="1979DD9C" w14:textId="77777777" w:rsidR="006D7AF9" w:rsidRPr="00174278" w:rsidRDefault="006D7AF9" w:rsidP="00C1326C">
      <w:pPr>
        <w:spacing w:after="0" w:line="300" w:lineRule="auto"/>
        <w:ind w:left="0"/>
        <w:jc w:val="both"/>
        <w:rPr>
          <w:rFonts w:ascii="Verdana" w:hAnsi="Verdana"/>
          <w:color w:val="000000"/>
        </w:rPr>
      </w:pPr>
      <w:r w:rsidRPr="00174278">
        <w:rPr>
          <w:rFonts w:ascii="Verdana" w:hAnsi="Verdana"/>
          <w:color w:val="000000"/>
        </w:rPr>
        <w:t>Amennyiben a pályázó határidő túl, vagy nem a megadott címre továbbítja a kifogást, úgy azt, érdemi elbírálás nélkül el kell utasítani.</w:t>
      </w:r>
    </w:p>
    <w:p w14:paraId="39AE7F97" w14:textId="76619BBE" w:rsidR="0019403F" w:rsidRPr="00174278" w:rsidRDefault="0019403F" w:rsidP="00C1326C">
      <w:pPr>
        <w:spacing w:after="0" w:line="300" w:lineRule="auto"/>
        <w:ind w:left="0"/>
        <w:jc w:val="both"/>
        <w:rPr>
          <w:rFonts w:ascii="Verdana" w:hAnsi="Verdana"/>
          <w:color w:val="000000"/>
        </w:rPr>
      </w:pPr>
      <w:r w:rsidRPr="00174278">
        <w:rPr>
          <w:rFonts w:ascii="Verdana" w:hAnsi="Verdana"/>
          <w:color w:val="000000"/>
        </w:rPr>
        <w:t>A részbeni támogatásról szóló döntés ellen kifogás nem nyújtható be.</w:t>
      </w:r>
    </w:p>
    <w:p w14:paraId="4AB93073" w14:textId="77777777" w:rsidR="00AF7655" w:rsidRPr="00174278" w:rsidRDefault="00AF7655" w:rsidP="00C1326C">
      <w:pPr>
        <w:pStyle w:val="Listaszerbekezds"/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74E2E985" w14:textId="7DEEE414" w:rsidR="00CB352E" w:rsidRPr="00174278" w:rsidRDefault="00CB352E" w:rsidP="00C1326C">
      <w:pPr>
        <w:pStyle w:val="Default"/>
        <w:spacing w:line="300" w:lineRule="auto"/>
        <w:rPr>
          <w:color w:val="auto"/>
          <w:sz w:val="20"/>
          <w:szCs w:val="20"/>
        </w:rPr>
      </w:pPr>
      <w:r w:rsidRPr="00174278">
        <w:rPr>
          <w:b/>
          <w:bCs/>
          <w:color w:val="auto"/>
          <w:sz w:val="20"/>
          <w:szCs w:val="20"/>
        </w:rPr>
        <w:t xml:space="preserve">11. Támogatásban nem részesíthetők köre </w:t>
      </w:r>
    </w:p>
    <w:p w14:paraId="4025952B" w14:textId="77777777" w:rsidR="00CB352E" w:rsidRPr="00174278" w:rsidRDefault="00CB352E" w:rsidP="00C1326C">
      <w:pPr>
        <w:pStyle w:val="Default"/>
        <w:spacing w:line="300" w:lineRule="auto"/>
        <w:rPr>
          <w:color w:val="auto"/>
          <w:sz w:val="20"/>
          <w:szCs w:val="20"/>
        </w:rPr>
      </w:pPr>
    </w:p>
    <w:p w14:paraId="7CD86437" w14:textId="77777777" w:rsidR="00CB352E" w:rsidRPr="00174278" w:rsidRDefault="00CB352E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 xml:space="preserve">Az 5.1. pontban szereplő szervezeteken kívül más nem nyújthat be támogatási kérelmet jelen felhívásra. </w:t>
      </w:r>
    </w:p>
    <w:p w14:paraId="14898AC5" w14:textId="77777777" w:rsidR="00CB352E" w:rsidRPr="00174278" w:rsidRDefault="00CB352E" w:rsidP="00C1326C">
      <w:pPr>
        <w:pStyle w:val="Default"/>
        <w:spacing w:line="300" w:lineRule="auto"/>
        <w:jc w:val="both"/>
        <w:rPr>
          <w:color w:val="auto"/>
          <w:sz w:val="20"/>
          <w:szCs w:val="20"/>
        </w:rPr>
      </w:pPr>
    </w:p>
    <w:p w14:paraId="7B9D538C" w14:textId="16AA5046" w:rsidR="00CB352E" w:rsidRPr="00174278" w:rsidRDefault="00CB352E" w:rsidP="00C1326C">
      <w:pPr>
        <w:pStyle w:val="Standard"/>
        <w:spacing w:line="300" w:lineRule="auto"/>
        <w:jc w:val="both"/>
        <w:rPr>
          <w:rFonts w:ascii="Verdana" w:hAnsi="Verdana" w:cs="Arial, sans-serif"/>
          <w:b/>
          <w:color w:val="000000"/>
          <w:sz w:val="20"/>
          <w:szCs w:val="20"/>
        </w:rPr>
      </w:pPr>
      <w:r w:rsidRPr="00174278">
        <w:rPr>
          <w:rFonts w:ascii="Verdana" w:hAnsi="Verdana" w:cs="Arial, sans-serif"/>
          <w:b/>
          <w:color w:val="000000"/>
          <w:sz w:val="20"/>
          <w:szCs w:val="20"/>
        </w:rPr>
        <w:t>11.1. Nem részesülhet támogatásban az a pályázó, aki</w:t>
      </w:r>
    </w:p>
    <w:p w14:paraId="5D9B1399" w14:textId="77777777" w:rsidR="00CB352E" w:rsidRPr="00174278" w:rsidRDefault="00CB352E" w:rsidP="00C1326C">
      <w:pPr>
        <w:pStyle w:val="Standard"/>
        <w:spacing w:line="300" w:lineRule="auto"/>
        <w:jc w:val="both"/>
        <w:rPr>
          <w:rFonts w:ascii="Verdana" w:hAnsi="Verdana" w:cs="Arial, sans-serif"/>
          <w:b/>
          <w:color w:val="000000"/>
          <w:sz w:val="20"/>
          <w:szCs w:val="20"/>
        </w:rPr>
      </w:pPr>
    </w:p>
    <w:p w14:paraId="214BCA99" w14:textId="77777777" w:rsidR="00CB352E" w:rsidRPr="00174278" w:rsidRDefault="00CB352E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a benyújtott támogatás iránti kérelmében támogatási döntés tartalmát érdemben befolyásoló valótlan, hamis vagy megtévesztő adatot szolgáltatott, vagy ilyen nyilatkozatot tett,</w:t>
      </w:r>
    </w:p>
    <w:p w14:paraId="73A80647" w14:textId="77777777" w:rsidR="00CB352E" w:rsidRPr="00174278" w:rsidRDefault="00CB352E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korábban a támogatóval valótlan, megtévesztésre alkalmas adatokat közölt a támogatás felhasználásával kapcsolatban,</w:t>
      </w:r>
    </w:p>
    <w:p w14:paraId="1005C290" w14:textId="77777777" w:rsidR="00CB352E" w:rsidRPr="00174278" w:rsidRDefault="00CB352E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kedvezményezettnek – a pénzbeli szociális, jóléti ellátások és a foglalkoztatást elősegítő képzési támogatások kivételével – adó-, járulék-, illeték- vagy vámtartozása (a továbbiakban: köztartozás) van,</w:t>
      </w:r>
    </w:p>
    <w:p w14:paraId="4805D006" w14:textId="77777777" w:rsidR="00CB352E" w:rsidRPr="00174278" w:rsidRDefault="00CB352E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jogerős végzéssel elrendelt csőd-, felszámolási-, végrehajtási- illetve végelszámolási eljárás, adósságrendezési eljárás alatt áll, illetve a szervezet bírósági nyilvántartásból való törlését az ügyészség kezdeményezte,</w:t>
      </w:r>
    </w:p>
    <w:p w14:paraId="220A5B7C" w14:textId="77777777" w:rsidR="00CB352E" w:rsidRPr="00174278" w:rsidRDefault="00CB352E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nem felel meg az Áht. 50. §-ában meghatározott rendezett munkaügyi kapcsolatok követelményének,</w:t>
      </w:r>
    </w:p>
    <w:p w14:paraId="02646DB5" w14:textId="77777777" w:rsidR="00CB352E" w:rsidRPr="00174278" w:rsidRDefault="00CB352E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lastRenderedPageBreak/>
        <w:t>a támogatott tevékenységhez szükséges jogerős hatósági engedélyekkel nem rendelkezik,</w:t>
      </w:r>
    </w:p>
    <w:p w14:paraId="61D15B12" w14:textId="77777777" w:rsidR="00CB352E" w:rsidRPr="00174278" w:rsidRDefault="00CB352E" w:rsidP="00C1326C">
      <w:pPr>
        <w:pStyle w:val="Default"/>
        <w:numPr>
          <w:ilvl w:val="0"/>
          <w:numId w:val="1"/>
        </w:numPr>
        <w:spacing w:after="177" w:line="300" w:lineRule="auto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a támogatói okirat kiadásának feltételeként jogszabályban meghatározott nyilatkozatokat nem teszi meg, dokumentumokat nem nyújtja be, vagy a megtett nyilatkozatát visszavonja,</w:t>
      </w:r>
    </w:p>
    <w:p w14:paraId="379FA2B9" w14:textId="77777777" w:rsidR="00CB352E" w:rsidRPr="00174278" w:rsidRDefault="00CB352E" w:rsidP="00C1326C">
      <w:pPr>
        <w:pStyle w:val="Default"/>
        <w:numPr>
          <w:ilvl w:val="0"/>
          <w:numId w:val="1"/>
        </w:numPr>
        <w:spacing w:line="300" w:lineRule="auto"/>
        <w:ind w:left="748" w:hanging="391"/>
        <w:jc w:val="both"/>
        <w:rPr>
          <w:color w:val="auto"/>
          <w:sz w:val="20"/>
          <w:szCs w:val="20"/>
        </w:rPr>
      </w:pPr>
      <w:r w:rsidRPr="00174278">
        <w:rPr>
          <w:color w:val="auto"/>
          <w:sz w:val="20"/>
          <w:szCs w:val="20"/>
        </w:rPr>
        <w:t>pályázóval szemben a közpénzekből nyújtott támogatások átláthatóságáról szóló 2007. évi CLXXXI. törvény (a továbbiakban Knyt.) 6. § (1) bekezdése szerint foglalt összeférhetetlenségi ok, valamint  a Knyt. 8. § (1) bekezdésében foglalt érintettség áll fenn és ezen körülmény közzétételét a Knyt. szerint határidőben nem kezdeményezi.</w:t>
      </w:r>
    </w:p>
    <w:p w14:paraId="3D848086" w14:textId="77777777" w:rsidR="000837EF" w:rsidRPr="00174278" w:rsidRDefault="000837EF" w:rsidP="00C1326C">
      <w:pPr>
        <w:pStyle w:val="Listaszerbekezds"/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1F4358DE" w14:textId="21426D3B" w:rsidR="00AF7655" w:rsidRPr="00174278" w:rsidRDefault="00CC2231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b/>
          <w:bCs/>
          <w:color w:val="000000"/>
        </w:rPr>
      </w:pPr>
      <w:r w:rsidRPr="00174278">
        <w:rPr>
          <w:rFonts w:ascii="Verdana" w:hAnsi="Verdana" w:cs="Verdana"/>
          <w:b/>
          <w:bCs/>
          <w:color w:val="000000"/>
        </w:rPr>
        <w:t>1</w:t>
      </w:r>
      <w:r w:rsidR="00CB352E" w:rsidRPr="00174278">
        <w:rPr>
          <w:rFonts w:ascii="Verdana" w:hAnsi="Verdana" w:cs="Verdana"/>
          <w:b/>
          <w:bCs/>
          <w:color w:val="000000"/>
        </w:rPr>
        <w:t>2</w:t>
      </w:r>
      <w:r w:rsidR="000837EF" w:rsidRPr="00174278">
        <w:rPr>
          <w:rFonts w:ascii="Verdana" w:hAnsi="Verdana" w:cs="Verdana"/>
          <w:b/>
          <w:bCs/>
          <w:color w:val="000000"/>
        </w:rPr>
        <w:t xml:space="preserve">. </w:t>
      </w:r>
      <w:r w:rsidR="005350D9" w:rsidRPr="00174278">
        <w:rPr>
          <w:rFonts w:ascii="Verdana" w:hAnsi="Verdana" w:cs="Verdana"/>
          <w:b/>
          <w:bCs/>
          <w:color w:val="000000"/>
        </w:rPr>
        <w:t>További információk:</w:t>
      </w:r>
    </w:p>
    <w:p w14:paraId="75B4FB5C" w14:textId="77777777" w:rsidR="000837EF" w:rsidRPr="00174278" w:rsidRDefault="000837EF" w:rsidP="00C1326C">
      <w:pPr>
        <w:autoSpaceDE w:val="0"/>
        <w:autoSpaceDN w:val="0"/>
        <w:adjustRightInd w:val="0"/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675615B9" w14:textId="36C9A800" w:rsidR="005350D9" w:rsidRPr="00174278" w:rsidRDefault="00C86DF1" w:rsidP="00C1326C">
      <w:pPr>
        <w:pStyle w:val="Listaszerbekezds"/>
        <w:tabs>
          <w:tab w:val="left" w:pos="284"/>
        </w:tabs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A támogatás igénylés</w:t>
      </w:r>
      <w:r w:rsidR="005350D9" w:rsidRPr="00174278">
        <w:rPr>
          <w:rFonts w:ascii="Verdana" w:hAnsi="Verdana" w:cs="Verdana"/>
          <w:color w:val="000000"/>
        </w:rPr>
        <w:t>ének, igénybevételének és elszámolásának részletes szabályait, a folyamatban résztvevő szervezetek eljárási határidőit a Pályázati útmutató tartalmazza.</w:t>
      </w:r>
    </w:p>
    <w:p w14:paraId="0EA62C7D" w14:textId="53481FE0" w:rsidR="005350D9" w:rsidRPr="00174278" w:rsidRDefault="005350D9" w:rsidP="00C1326C">
      <w:pPr>
        <w:pStyle w:val="Listaszerbekezds"/>
        <w:tabs>
          <w:tab w:val="left" w:pos="284"/>
        </w:tabs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10FBBE1A" w14:textId="7F8C414F" w:rsidR="005350D9" w:rsidRPr="00174278" w:rsidRDefault="005350D9" w:rsidP="00C1326C">
      <w:pPr>
        <w:pStyle w:val="Listaszerbekezds"/>
        <w:tabs>
          <w:tab w:val="left" w:pos="284"/>
        </w:tabs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A pályázati felhívásban és útmutatóban foglalt rendelkezések az EMMI fejezethez tartozó 2020. évi fejezeti kezelésű előirányzatok felhasználásának szabályairól szóló EMMI rendelet és módosításának alapján módosításra kerülhetnek!</w:t>
      </w:r>
    </w:p>
    <w:p w14:paraId="42B2709B" w14:textId="45B3BE99" w:rsidR="005350D9" w:rsidRPr="00174278" w:rsidRDefault="005350D9" w:rsidP="00C1326C">
      <w:pPr>
        <w:pStyle w:val="Listaszerbekezds"/>
        <w:tabs>
          <w:tab w:val="left" w:pos="284"/>
        </w:tabs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1BA3CBED" w14:textId="71C63AE0" w:rsidR="005350D9" w:rsidRPr="00174278" w:rsidRDefault="005350D9" w:rsidP="00C1326C">
      <w:pPr>
        <w:pStyle w:val="Listaszerbekezds"/>
        <w:tabs>
          <w:tab w:val="left" w:pos="284"/>
        </w:tabs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>A pályázat kiírója fenntartja a jogot, hogy a döntést követően, amennyiben a pályázati célra rendelkezésre álló keretösszeget – a beérkezett pályázatok száma vagy tartalma miatt – nem tudta használni, úgy további beadási határidőt és/vagy módo</w:t>
      </w:r>
      <w:r w:rsidR="00C86DF1" w:rsidRPr="00174278">
        <w:rPr>
          <w:rFonts w:ascii="Verdana" w:hAnsi="Verdana" w:cs="Verdana"/>
          <w:color w:val="000000"/>
        </w:rPr>
        <w:t xml:space="preserve">sított feltételeket határozzon </w:t>
      </w:r>
      <w:r w:rsidRPr="00174278">
        <w:rPr>
          <w:rFonts w:ascii="Verdana" w:hAnsi="Verdana" w:cs="Verdana"/>
          <w:color w:val="000000"/>
        </w:rPr>
        <w:t>meg egy módosított pályázati felhívás keretében.</w:t>
      </w:r>
    </w:p>
    <w:p w14:paraId="620194A1" w14:textId="125BDCDD" w:rsidR="005350D9" w:rsidRPr="00174278" w:rsidRDefault="005350D9" w:rsidP="00C1326C">
      <w:pPr>
        <w:pStyle w:val="Listaszerbekezds"/>
        <w:tabs>
          <w:tab w:val="left" w:pos="284"/>
        </w:tabs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</w:p>
    <w:p w14:paraId="6934C3D4" w14:textId="0339335E" w:rsidR="005350D9" w:rsidRPr="00174278" w:rsidRDefault="005350D9" w:rsidP="00C1326C">
      <w:pPr>
        <w:pStyle w:val="Listaszerbekezds"/>
        <w:tabs>
          <w:tab w:val="left" w:pos="284"/>
        </w:tabs>
        <w:spacing w:after="0" w:line="300" w:lineRule="auto"/>
        <w:ind w:left="0"/>
        <w:jc w:val="both"/>
        <w:rPr>
          <w:rFonts w:ascii="Verdana" w:hAnsi="Verdana" w:cs="Verdana"/>
          <w:color w:val="000000"/>
        </w:rPr>
      </w:pPr>
      <w:r w:rsidRPr="00174278">
        <w:rPr>
          <w:rFonts w:ascii="Verdana" w:hAnsi="Verdana" w:cs="Verdana"/>
          <w:color w:val="000000"/>
        </w:rPr>
        <w:t xml:space="preserve">Jelen pályázati felhívás és a Pályázati útmutató, továbbá a pályázati </w:t>
      </w:r>
      <w:r w:rsidR="00310364" w:rsidRPr="00174278">
        <w:rPr>
          <w:rFonts w:ascii="Verdana" w:hAnsi="Verdana" w:cs="Verdana"/>
          <w:color w:val="000000"/>
        </w:rPr>
        <w:t>adatlap és mellékletei</w:t>
      </w:r>
      <w:r w:rsidRPr="00174278">
        <w:rPr>
          <w:rFonts w:ascii="Verdana" w:hAnsi="Verdana" w:cs="Verdana"/>
          <w:color w:val="000000"/>
        </w:rPr>
        <w:t xml:space="preserve"> együtt képezik a</w:t>
      </w:r>
      <w:r w:rsidR="00310364" w:rsidRPr="00174278">
        <w:rPr>
          <w:rFonts w:ascii="Verdana" w:hAnsi="Verdana" w:cs="Verdana"/>
          <w:color w:val="000000"/>
        </w:rPr>
        <w:t xml:space="preserve"> pályázati dokumentációt és tartalmazzák a pályázáshoz szükséges összes feltételt.</w:t>
      </w:r>
    </w:p>
    <w:p w14:paraId="3B4EC199" w14:textId="77777777" w:rsidR="00845E5D" w:rsidRPr="00174278" w:rsidRDefault="00845E5D" w:rsidP="00C1326C">
      <w:pPr>
        <w:pStyle w:val="Standard"/>
        <w:spacing w:line="300" w:lineRule="auto"/>
        <w:jc w:val="both"/>
        <w:rPr>
          <w:rFonts w:ascii="Verdana" w:hAnsi="Verdana" w:cs="Arial, sans-serif"/>
          <w:color w:val="000000"/>
          <w:sz w:val="20"/>
          <w:szCs w:val="20"/>
        </w:rPr>
      </w:pPr>
    </w:p>
    <w:p w14:paraId="5765EAA4" w14:textId="77777777" w:rsidR="00DB63B2" w:rsidRPr="00174278" w:rsidRDefault="00DB63B2" w:rsidP="00C1326C">
      <w:pPr>
        <w:pStyle w:val="Standard"/>
        <w:spacing w:line="300" w:lineRule="auto"/>
        <w:jc w:val="both"/>
        <w:rPr>
          <w:rFonts w:ascii="Verdana" w:hAnsi="Verdana" w:cs="Arial, sans-serif"/>
          <w:sz w:val="20"/>
          <w:szCs w:val="20"/>
        </w:rPr>
      </w:pPr>
      <w:r w:rsidRPr="00174278">
        <w:rPr>
          <w:rFonts w:ascii="Verdana" w:hAnsi="Verdana" w:cs="Arial, sans-serif"/>
          <w:color w:val="000000"/>
          <w:sz w:val="20"/>
          <w:szCs w:val="20"/>
        </w:rPr>
        <w:t>Budapest, 2020. „                      „</w:t>
      </w:r>
    </w:p>
    <w:p w14:paraId="7BE76A2B" w14:textId="77777777" w:rsidR="00DB63B2" w:rsidRPr="00174278" w:rsidRDefault="00DB63B2" w:rsidP="00C1326C">
      <w:pPr>
        <w:pStyle w:val="Standard"/>
        <w:spacing w:line="300" w:lineRule="auto"/>
        <w:rPr>
          <w:rFonts w:ascii="Verdana" w:hAnsi="Verdana" w:cs="Arial, sans-serif"/>
          <w:sz w:val="20"/>
          <w:szCs w:val="20"/>
        </w:rPr>
      </w:pPr>
    </w:p>
    <w:p w14:paraId="77E0F698" w14:textId="77777777" w:rsidR="00DB63B2" w:rsidRPr="00174278" w:rsidRDefault="00DB63B2" w:rsidP="00C1326C">
      <w:pPr>
        <w:pStyle w:val="Standard"/>
        <w:spacing w:line="300" w:lineRule="auto"/>
        <w:rPr>
          <w:rFonts w:ascii="Verdana" w:hAnsi="Verdana" w:cs="Arial, sans-serif"/>
          <w:sz w:val="20"/>
          <w:szCs w:val="20"/>
        </w:rPr>
      </w:pPr>
    </w:p>
    <w:p w14:paraId="0C61128B" w14:textId="77777777" w:rsidR="00DB63B2" w:rsidRPr="00174278" w:rsidRDefault="00DB63B2" w:rsidP="00C1326C">
      <w:pPr>
        <w:pStyle w:val="Standard"/>
        <w:spacing w:line="300" w:lineRule="auto"/>
        <w:rPr>
          <w:rFonts w:ascii="Verdana" w:hAnsi="Verdana" w:cs="Arial, sans-serif"/>
          <w:sz w:val="20"/>
          <w:szCs w:val="20"/>
        </w:rPr>
      </w:pPr>
    </w:p>
    <w:p w14:paraId="03111293" w14:textId="77777777" w:rsidR="00DB63B2" w:rsidRPr="00174278" w:rsidRDefault="00DB63B2" w:rsidP="00C1326C">
      <w:pPr>
        <w:pStyle w:val="Text"/>
        <w:tabs>
          <w:tab w:val="center" w:pos="6237"/>
        </w:tabs>
        <w:spacing w:line="300" w:lineRule="auto"/>
        <w:rPr>
          <w:rFonts w:ascii="Verdana" w:hAnsi="Verdana"/>
          <w:b/>
          <w:sz w:val="20"/>
        </w:rPr>
      </w:pPr>
      <w:r w:rsidRPr="00174278">
        <w:rPr>
          <w:rFonts w:ascii="Verdana" w:hAnsi="Verdana" w:cs="Arial, sans-serif"/>
          <w:b/>
          <w:sz w:val="20"/>
        </w:rPr>
        <w:tab/>
        <w:t xml:space="preserve">Veresné </w:t>
      </w:r>
      <w:r w:rsidRPr="00174278">
        <w:rPr>
          <w:rFonts w:ascii="Verdana" w:hAnsi="Verdana" w:cs="Arial, sans-serif"/>
          <w:b/>
          <w:color w:val="000000"/>
          <w:sz w:val="20"/>
          <w:lang w:val="hu-HU"/>
        </w:rPr>
        <w:t>Novák Katalin</w:t>
      </w:r>
    </w:p>
    <w:p w14:paraId="41024E18" w14:textId="77777777" w:rsidR="00DB63B2" w:rsidRPr="00174278" w:rsidRDefault="00DB63B2" w:rsidP="00C1326C">
      <w:pPr>
        <w:pStyle w:val="Text"/>
        <w:tabs>
          <w:tab w:val="center" w:pos="6237"/>
        </w:tabs>
        <w:spacing w:line="300" w:lineRule="auto"/>
        <w:rPr>
          <w:rFonts w:ascii="Verdana" w:hAnsi="Verdana" w:cs="Arial"/>
          <w:sz w:val="20"/>
          <w:lang w:val="hu-HU"/>
        </w:rPr>
      </w:pPr>
      <w:r w:rsidRPr="00174278">
        <w:rPr>
          <w:rFonts w:ascii="Verdana" w:hAnsi="Verdana" w:cs="Arial, sans-serif"/>
          <w:color w:val="000000"/>
          <w:sz w:val="20"/>
          <w:lang w:val="hu-HU"/>
        </w:rPr>
        <w:tab/>
      </w:r>
      <w:r w:rsidRPr="00174278">
        <w:rPr>
          <w:rFonts w:ascii="Verdana" w:hAnsi="Verdana" w:cs="Arial"/>
          <w:sz w:val="20"/>
          <w:lang w:val="hu-HU"/>
        </w:rPr>
        <w:t>család- és ifjúságügyért felelős államtitkár</w:t>
      </w:r>
    </w:p>
    <w:p w14:paraId="107ACD82" w14:textId="77777777" w:rsidR="00DB63B2" w:rsidRPr="00174278" w:rsidRDefault="00DB63B2" w:rsidP="00C1326C">
      <w:pPr>
        <w:pStyle w:val="Text"/>
        <w:tabs>
          <w:tab w:val="center" w:pos="6237"/>
        </w:tabs>
        <w:spacing w:line="300" w:lineRule="auto"/>
        <w:rPr>
          <w:rFonts w:ascii="Verdana" w:hAnsi="Verdana" w:cs="Arial"/>
          <w:sz w:val="20"/>
          <w:lang w:val="hu-HU"/>
        </w:rPr>
      </w:pPr>
    </w:p>
    <w:p w14:paraId="522AB616" w14:textId="77777777" w:rsidR="00DB63B2" w:rsidRPr="00174278" w:rsidRDefault="00DB63B2" w:rsidP="00C1326C">
      <w:pPr>
        <w:pStyle w:val="Text"/>
        <w:tabs>
          <w:tab w:val="center" w:pos="6237"/>
        </w:tabs>
        <w:spacing w:line="300" w:lineRule="auto"/>
        <w:rPr>
          <w:rFonts w:ascii="Verdana" w:hAnsi="Verdana" w:cs="Arial"/>
          <w:sz w:val="20"/>
          <w:lang w:val="hu-HU"/>
        </w:rPr>
      </w:pPr>
    </w:p>
    <w:p w14:paraId="4B985D3B" w14:textId="77777777" w:rsidR="00DB63B2" w:rsidRPr="00174278" w:rsidRDefault="00DB63B2" w:rsidP="00C1326C">
      <w:pPr>
        <w:pStyle w:val="Text"/>
        <w:tabs>
          <w:tab w:val="center" w:pos="6237"/>
        </w:tabs>
        <w:spacing w:line="300" w:lineRule="auto"/>
        <w:rPr>
          <w:rFonts w:ascii="Verdana" w:hAnsi="Verdana" w:cs="Arial"/>
          <w:sz w:val="20"/>
          <w:lang w:val="hu-HU"/>
        </w:rPr>
      </w:pPr>
    </w:p>
    <w:p w14:paraId="2F3D8836" w14:textId="77777777" w:rsidR="00DB63B2" w:rsidRPr="00174278" w:rsidRDefault="00DB63B2" w:rsidP="00C1326C">
      <w:pPr>
        <w:pStyle w:val="Text"/>
        <w:tabs>
          <w:tab w:val="center" w:pos="6237"/>
        </w:tabs>
        <w:spacing w:line="300" w:lineRule="auto"/>
        <w:rPr>
          <w:rFonts w:ascii="Verdana" w:hAnsi="Verdana" w:cs="Arial"/>
          <w:b/>
          <w:sz w:val="20"/>
          <w:lang w:val="hu-HU"/>
        </w:rPr>
      </w:pPr>
      <w:r w:rsidRPr="00174278">
        <w:rPr>
          <w:rFonts w:ascii="Verdana" w:hAnsi="Verdana" w:cs="Arial"/>
          <w:b/>
          <w:sz w:val="20"/>
          <w:lang w:val="hu-HU"/>
        </w:rPr>
        <w:tab/>
        <w:t>Dr. Gondos Miklós</w:t>
      </w:r>
    </w:p>
    <w:p w14:paraId="669F490B" w14:textId="77777777" w:rsidR="00DB63B2" w:rsidRPr="00174278" w:rsidRDefault="00DB63B2" w:rsidP="00C1326C">
      <w:pPr>
        <w:pStyle w:val="Text"/>
        <w:tabs>
          <w:tab w:val="center" w:pos="6237"/>
        </w:tabs>
        <w:spacing w:line="300" w:lineRule="auto"/>
        <w:rPr>
          <w:rFonts w:ascii="Verdana" w:hAnsi="Verdana"/>
          <w:sz w:val="20"/>
        </w:rPr>
      </w:pPr>
      <w:r w:rsidRPr="00174278">
        <w:rPr>
          <w:rFonts w:ascii="Verdana" w:hAnsi="Verdana" w:cs="Arial"/>
          <w:sz w:val="20"/>
          <w:lang w:val="hu-HU"/>
        </w:rPr>
        <w:tab/>
        <w:t>főigazgató</w:t>
      </w:r>
    </w:p>
    <w:p w14:paraId="07C22B80" w14:textId="77777777" w:rsidR="00DB63B2" w:rsidRPr="00174278" w:rsidRDefault="00DB63B2" w:rsidP="00C1326C">
      <w:pPr>
        <w:tabs>
          <w:tab w:val="left" w:pos="284"/>
        </w:tabs>
        <w:spacing w:after="0" w:line="300" w:lineRule="auto"/>
        <w:jc w:val="both"/>
        <w:rPr>
          <w:rFonts w:ascii="Verdana" w:hAnsi="Verdana" w:cs="Verdana"/>
          <w:color w:val="000000"/>
        </w:rPr>
      </w:pPr>
    </w:p>
    <w:sectPr w:rsidR="00DB63B2" w:rsidRPr="00174278" w:rsidSect="00C24CAC">
      <w:headerReference w:type="default" r:id="rId8"/>
      <w:footerReference w:type="default" r:id="rId9"/>
      <w:pgSz w:w="11906" w:h="16838"/>
      <w:pgMar w:top="2269" w:right="1417" w:bottom="993" w:left="1417" w:header="56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80B2A" w14:textId="77777777" w:rsidR="004B4B0B" w:rsidRDefault="004B4B0B" w:rsidP="003C37E3">
      <w:pPr>
        <w:spacing w:after="0" w:line="240" w:lineRule="auto"/>
      </w:pPr>
      <w:r>
        <w:separator/>
      </w:r>
    </w:p>
  </w:endnote>
  <w:endnote w:type="continuationSeparator" w:id="0">
    <w:p w14:paraId="0B56774F" w14:textId="77777777" w:rsidR="004B4B0B" w:rsidRDefault="004B4B0B" w:rsidP="003C37E3">
      <w:pPr>
        <w:spacing w:after="0" w:line="240" w:lineRule="auto"/>
      </w:pPr>
      <w:r>
        <w:continuationSeparator/>
      </w:r>
    </w:p>
  </w:endnote>
  <w:endnote w:type="continuationNotice" w:id="1">
    <w:p w14:paraId="1F46295B" w14:textId="77777777" w:rsidR="004B4B0B" w:rsidRDefault="004B4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 sans-serif">
    <w:altName w:val="Times New Roman"/>
    <w:charset w:val="00"/>
    <w:family w:val="auto"/>
    <w:pitch w:val="default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69401"/>
      <w:docPartObj>
        <w:docPartGallery w:val="Page Numbers (Bottom of Page)"/>
        <w:docPartUnique/>
      </w:docPartObj>
    </w:sdtPr>
    <w:sdtEndPr/>
    <w:sdtContent>
      <w:p w14:paraId="6A54CAD3" w14:textId="46654445" w:rsidR="002A6424" w:rsidRDefault="002A6424" w:rsidP="00050CDF">
        <w:pPr>
          <w:pStyle w:val="llb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8B">
          <w:rPr>
            <w:noProof/>
          </w:rPr>
          <w:t>1</w:t>
        </w:r>
        <w:r>
          <w:fldChar w:fldCharType="end"/>
        </w:r>
      </w:p>
    </w:sdtContent>
  </w:sdt>
  <w:p w14:paraId="51F5E940" w14:textId="77777777" w:rsidR="002A6424" w:rsidRDefault="002A64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18D6F" w14:textId="77777777" w:rsidR="004B4B0B" w:rsidRDefault="004B4B0B" w:rsidP="003C37E3">
      <w:pPr>
        <w:spacing w:after="0" w:line="240" w:lineRule="auto"/>
      </w:pPr>
      <w:r>
        <w:separator/>
      </w:r>
    </w:p>
  </w:footnote>
  <w:footnote w:type="continuationSeparator" w:id="0">
    <w:p w14:paraId="52EDB46E" w14:textId="77777777" w:rsidR="004B4B0B" w:rsidRDefault="004B4B0B" w:rsidP="003C37E3">
      <w:pPr>
        <w:spacing w:after="0" w:line="240" w:lineRule="auto"/>
      </w:pPr>
      <w:r>
        <w:continuationSeparator/>
      </w:r>
    </w:p>
  </w:footnote>
  <w:footnote w:type="continuationNotice" w:id="1">
    <w:p w14:paraId="39E01224" w14:textId="77777777" w:rsidR="004B4B0B" w:rsidRDefault="004B4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CE6F" w14:textId="77777777" w:rsidR="002A6424" w:rsidRDefault="002A6424" w:rsidP="004F7C80">
    <w:pPr>
      <w:pStyle w:val="Default"/>
      <w:tabs>
        <w:tab w:val="left" w:pos="851"/>
        <w:tab w:val="left" w:pos="4395"/>
      </w:tabs>
      <w:rPr>
        <w:b/>
        <w:bCs/>
        <w:sz w:val="21"/>
        <w:szCs w:val="21"/>
      </w:rPr>
    </w:pPr>
    <w:r>
      <w:rPr>
        <w:b/>
        <w:bCs/>
        <w:sz w:val="21"/>
        <w:szCs w:val="21"/>
      </w:rPr>
      <w:tab/>
    </w:r>
    <w:r w:rsidRPr="0009540E">
      <w:rPr>
        <w:rFonts w:asciiTheme="majorHAnsi" w:hAnsiTheme="majorHAnsi"/>
        <w:noProof/>
        <w:sz w:val="22"/>
        <w:szCs w:val="22"/>
        <w:lang w:eastAsia="hu-HU"/>
      </w:rPr>
      <w:drawing>
        <wp:inline distT="0" distB="0" distL="0" distR="0" wp14:anchorId="0A40A802" wp14:editId="6D7A1D41">
          <wp:extent cx="1333500" cy="90487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1"/>
        <w:szCs w:val="21"/>
      </w:rPr>
      <w:t xml:space="preserve"> </w:t>
    </w:r>
    <w:r>
      <w:rPr>
        <w:b/>
        <w:bCs/>
        <w:sz w:val="21"/>
        <w:szCs w:val="21"/>
      </w:rPr>
      <w:tab/>
    </w:r>
    <w:r>
      <w:rPr>
        <w:b/>
        <w:bCs/>
        <w:noProof/>
        <w:sz w:val="21"/>
        <w:szCs w:val="21"/>
        <w:lang w:eastAsia="hu-HU"/>
      </w:rPr>
      <w:drawing>
        <wp:inline distT="0" distB="0" distL="0" distR="0" wp14:anchorId="00C1403A" wp14:editId="10C99D0E">
          <wp:extent cx="2768976" cy="61716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ee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084" cy="62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6AC"/>
    <w:multiLevelType w:val="hybridMultilevel"/>
    <w:tmpl w:val="D4460822"/>
    <w:lvl w:ilvl="0" w:tplc="93640B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34E1"/>
    <w:multiLevelType w:val="multilevel"/>
    <w:tmpl w:val="9EA82340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5E47551"/>
    <w:multiLevelType w:val="multilevel"/>
    <w:tmpl w:val="D98C6BE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9BE4915"/>
    <w:multiLevelType w:val="hybridMultilevel"/>
    <w:tmpl w:val="02FE2FA2"/>
    <w:lvl w:ilvl="0" w:tplc="072C895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75DC5"/>
    <w:multiLevelType w:val="hybridMultilevel"/>
    <w:tmpl w:val="3D72BED0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72C8954">
      <w:start w:val="1"/>
      <w:numFmt w:val="upperRoman"/>
      <w:lvlText w:val="%2."/>
      <w:lvlJc w:val="left"/>
      <w:pPr>
        <w:ind w:left="1875" w:hanging="72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2AC66DC"/>
    <w:multiLevelType w:val="hybridMultilevel"/>
    <w:tmpl w:val="375EA0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54C868">
      <w:start w:val="1"/>
      <w:numFmt w:val="lowerLetter"/>
      <w:lvlText w:val="%2."/>
      <w:lvlJc w:val="left"/>
      <w:pPr>
        <w:ind w:left="1440" w:hanging="360"/>
      </w:pPr>
      <w:rPr>
        <w:rFonts w:ascii="Verdana" w:eastAsiaTheme="minorHAnsi" w:hAnsi="Verdana" w:cs="Verdana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0BB8"/>
    <w:multiLevelType w:val="hybridMultilevel"/>
    <w:tmpl w:val="2A98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13D70"/>
    <w:multiLevelType w:val="hybridMultilevel"/>
    <w:tmpl w:val="7C2AB2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27DD"/>
    <w:multiLevelType w:val="hybridMultilevel"/>
    <w:tmpl w:val="03808D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2710"/>
    <w:multiLevelType w:val="hybridMultilevel"/>
    <w:tmpl w:val="AEBC049A"/>
    <w:lvl w:ilvl="0" w:tplc="040E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1E36"/>
    <w:multiLevelType w:val="hybridMultilevel"/>
    <w:tmpl w:val="5E08B2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6594"/>
    <w:multiLevelType w:val="multilevel"/>
    <w:tmpl w:val="5F6C06BC"/>
    <w:lvl w:ilvl="0">
      <w:start w:val="8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DAE5E01"/>
    <w:multiLevelType w:val="hybridMultilevel"/>
    <w:tmpl w:val="0608D76C"/>
    <w:lvl w:ilvl="0" w:tplc="1ED8C81A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855BC"/>
    <w:multiLevelType w:val="hybridMultilevel"/>
    <w:tmpl w:val="B2F05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4C868">
      <w:start w:val="1"/>
      <w:numFmt w:val="lowerLetter"/>
      <w:lvlText w:val="%2."/>
      <w:lvlJc w:val="left"/>
      <w:pPr>
        <w:ind w:left="1440" w:hanging="360"/>
      </w:pPr>
      <w:rPr>
        <w:rFonts w:ascii="Verdana" w:eastAsiaTheme="minorHAnsi" w:hAnsi="Verdana" w:cs="Verdana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75FC2"/>
    <w:multiLevelType w:val="multilevel"/>
    <w:tmpl w:val="CD50226E"/>
    <w:styleLink w:val="WWNum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7D404419"/>
    <w:multiLevelType w:val="hybridMultilevel"/>
    <w:tmpl w:val="7B0CE154"/>
    <w:lvl w:ilvl="0" w:tplc="0516917A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4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3B"/>
    <w:rsid w:val="000049EB"/>
    <w:rsid w:val="000070C7"/>
    <w:rsid w:val="00013598"/>
    <w:rsid w:val="00013A8F"/>
    <w:rsid w:val="00014D6F"/>
    <w:rsid w:val="00015EF6"/>
    <w:rsid w:val="0002354A"/>
    <w:rsid w:val="00027D64"/>
    <w:rsid w:val="0004208B"/>
    <w:rsid w:val="00044A8A"/>
    <w:rsid w:val="00045E79"/>
    <w:rsid w:val="00050CDF"/>
    <w:rsid w:val="00053AB4"/>
    <w:rsid w:val="00054A22"/>
    <w:rsid w:val="00056783"/>
    <w:rsid w:val="00065B1F"/>
    <w:rsid w:val="00071BE8"/>
    <w:rsid w:val="0007395B"/>
    <w:rsid w:val="0007573D"/>
    <w:rsid w:val="000837EF"/>
    <w:rsid w:val="0009560C"/>
    <w:rsid w:val="000A0277"/>
    <w:rsid w:val="000A44C8"/>
    <w:rsid w:val="000B5496"/>
    <w:rsid w:val="000B62C9"/>
    <w:rsid w:val="000C110E"/>
    <w:rsid w:val="000C4C04"/>
    <w:rsid w:val="000C67FC"/>
    <w:rsid w:val="000D7130"/>
    <w:rsid w:val="000E039D"/>
    <w:rsid w:val="000E06B7"/>
    <w:rsid w:val="000E5D42"/>
    <w:rsid w:val="000E71AB"/>
    <w:rsid w:val="000F3DAF"/>
    <w:rsid w:val="000F5526"/>
    <w:rsid w:val="001004ED"/>
    <w:rsid w:val="00100ED8"/>
    <w:rsid w:val="00102C15"/>
    <w:rsid w:val="00107529"/>
    <w:rsid w:val="00107723"/>
    <w:rsid w:val="001102F7"/>
    <w:rsid w:val="001107F6"/>
    <w:rsid w:val="00110C1C"/>
    <w:rsid w:val="0011574A"/>
    <w:rsid w:val="001214E0"/>
    <w:rsid w:val="00122A1A"/>
    <w:rsid w:val="00122FC8"/>
    <w:rsid w:val="00131468"/>
    <w:rsid w:val="0013160A"/>
    <w:rsid w:val="00137733"/>
    <w:rsid w:val="00141FC2"/>
    <w:rsid w:val="00147E18"/>
    <w:rsid w:val="001513D4"/>
    <w:rsid w:val="00154FF4"/>
    <w:rsid w:val="00160A6A"/>
    <w:rsid w:val="0016607E"/>
    <w:rsid w:val="00167891"/>
    <w:rsid w:val="00170BAA"/>
    <w:rsid w:val="0017121C"/>
    <w:rsid w:val="0017149E"/>
    <w:rsid w:val="00174278"/>
    <w:rsid w:val="00176D90"/>
    <w:rsid w:val="00177117"/>
    <w:rsid w:val="00180B02"/>
    <w:rsid w:val="00181999"/>
    <w:rsid w:val="00187897"/>
    <w:rsid w:val="00192E10"/>
    <w:rsid w:val="0019403F"/>
    <w:rsid w:val="001A10F6"/>
    <w:rsid w:val="001A7B2B"/>
    <w:rsid w:val="001C0D21"/>
    <w:rsid w:val="001C1CB0"/>
    <w:rsid w:val="001C4A78"/>
    <w:rsid w:val="001C5F3F"/>
    <w:rsid w:val="001D78A1"/>
    <w:rsid w:val="001E0BA0"/>
    <w:rsid w:val="001E18B7"/>
    <w:rsid w:val="001E59CB"/>
    <w:rsid w:val="001E6072"/>
    <w:rsid w:val="001E6B61"/>
    <w:rsid w:val="001F1309"/>
    <w:rsid w:val="001F610D"/>
    <w:rsid w:val="001F646B"/>
    <w:rsid w:val="00200813"/>
    <w:rsid w:val="00211704"/>
    <w:rsid w:val="002124FC"/>
    <w:rsid w:val="00212530"/>
    <w:rsid w:val="00212D94"/>
    <w:rsid w:val="0021471D"/>
    <w:rsid w:val="00217AB9"/>
    <w:rsid w:val="00224FCC"/>
    <w:rsid w:val="00227FA4"/>
    <w:rsid w:val="002329F2"/>
    <w:rsid w:val="00236B95"/>
    <w:rsid w:val="00240270"/>
    <w:rsid w:val="0024261B"/>
    <w:rsid w:val="0025217C"/>
    <w:rsid w:val="00255302"/>
    <w:rsid w:val="00256532"/>
    <w:rsid w:val="00261254"/>
    <w:rsid w:val="0026592B"/>
    <w:rsid w:val="0027104F"/>
    <w:rsid w:val="0027556F"/>
    <w:rsid w:val="002756E3"/>
    <w:rsid w:val="00275CA4"/>
    <w:rsid w:val="002814B8"/>
    <w:rsid w:val="002852A5"/>
    <w:rsid w:val="00286E7B"/>
    <w:rsid w:val="002870C3"/>
    <w:rsid w:val="00291DE5"/>
    <w:rsid w:val="002929E1"/>
    <w:rsid w:val="00294091"/>
    <w:rsid w:val="002944BF"/>
    <w:rsid w:val="00295FC3"/>
    <w:rsid w:val="00296CBC"/>
    <w:rsid w:val="00297AF3"/>
    <w:rsid w:val="00297B23"/>
    <w:rsid w:val="002A580D"/>
    <w:rsid w:val="002A6424"/>
    <w:rsid w:val="002A65F1"/>
    <w:rsid w:val="002A78FE"/>
    <w:rsid w:val="002B4902"/>
    <w:rsid w:val="002B6B5F"/>
    <w:rsid w:val="002C372C"/>
    <w:rsid w:val="002C5A3F"/>
    <w:rsid w:val="002C7B12"/>
    <w:rsid w:val="002D1973"/>
    <w:rsid w:val="002D435D"/>
    <w:rsid w:val="002D6DC8"/>
    <w:rsid w:val="002D7991"/>
    <w:rsid w:val="002E48EA"/>
    <w:rsid w:val="002E50D4"/>
    <w:rsid w:val="002E5114"/>
    <w:rsid w:val="002F5738"/>
    <w:rsid w:val="00303DF0"/>
    <w:rsid w:val="00310364"/>
    <w:rsid w:val="003133CE"/>
    <w:rsid w:val="00314D47"/>
    <w:rsid w:val="0031663A"/>
    <w:rsid w:val="003269B9"/>
    <w:rsid w:val="00327F0E"/>
    <w:rsid w:val="003327E6"/>
    <w:rsid w:val="0033632F"/>
    <w:rsid w:val="00337029"/>
    <w:rsid w:val="00337F9C"/>
    <w:rsid w:val="00343136"/>
    <w:rsid w:val="003445DB"/>
    <w:rsid w:val="0035316E"/>
    <w:rsid w:val="00353184"/>
    <w:rsid w:val="00356C85"/>
    <w:rsid w:val="0037381B"/>
    <w:rsid w:val="003772AA"/>
    <w:rsid w:val="00381DF5"/>
    <w:rsid w:val="003841E9"/>
    <w:rsid w:val="00384665"/>
    <w:rsid w:val="00384685"/>
    <w:rsid w:val="00384836"/>
    <w:rsid w:val="0039281E"/>
    <w:rsid w:val="003949CA"/>
    <w:rsid w:val="00394A6C"/>
    <w:rsid w:val="003A01DB"/>
    <w:rsid w:val="003A083D"/>
    <w:rsid w:val="003A5E6D"/>
    <w:rsid w:val="003B225D"/>
    <w:rsid w:val="003B4C15"/>
    <w:rsid w:val="003B5378"/>
    <w:rsid w:val="003C37E3"/>
    <w:rsid w:val="003C4C87"/>
    <w:rsid w:val="003D2CD7"/>
    <w:rsid w:val="003D6EC9"/>
    <w:rsid w:val="003E0814"/>
    <w:rsid w:val="003E6382"/>
    <w:rsid w:val="003E6B65"/>
    <w:rsid w:val="003F5683"/>
    <w:rsid w:val="003F5A92"/>
    <w:rsid w:val="003F7C7F"/>
    <w:rsid w:val="00401C4B"/>
    <w:rsid w:val="00404333"/>
    <w:rsid w:val="00407680"/>
    <w:rsid w:val="0041031F"/>
    <w:rsid w:val="0042052E"/>
    <w:rsid w:val="00420884"/>
    <w:rsid w:val="004261CF"/>
    <w:rsid w:val="00430AA9"/>
    <w:rsid w:val="00432B7D"/>
    <w:rsid w:val="0043355A"/>
    <w:rsid w:val="00434104"/>
    <w:rsid w:val="0043634D"/>
    <w:rsid w:val="00443E19"/>
    <w:rsid w:val="00446EC9"/>
    <w:rsid w:val="004512ED"/>
    <w:rsid w:val="00451942"/>
    <w:rsid w:val="00454414"/>
    <w:rsid w:val="004561B3"/>
    <w:rsid w:val="00462852"/>
    <w:rsid w:val="00465496"/>
    <w:rsid w:val="004733BC"/>
    <w:rsid w:val="004751EE"/>
    <w:rsid w:val="00476997"/>
    <w:rsid w:val="004774A9"/>
    <w:rsid w:val="004800E8"/>
    <w:rsid w:val="00480796"/>
    <w:rsid w:val="004812E0"/>
    <w:rsid w:val="004838FC"/>
    <w:rsid w:val="0048730C"/>
    <w:rsid w:val="00487A99"/>
    <w:rsid w:val="00494463"/>
    <w:rsid w:val="004952EF"/>
    <w:rsid w:val="004A7DFE"/>
    <w:rsid w:val="004B4B0B"/>
    <w:rsid w:val="004B5F92"/>
    <w:rsid w:val="004B61C4"/>
    <w:rsid w:val="004C4A49"/>
    <w:rsid w:val="004C4B9D"/>
    <w:rsid w:val="004C58F0"/>
    <w:rsid w:val="004D1726"/>
    <w:rsid w:val="004D22CC"/>
    <w:rsid w:val="004D499A"/>
    <w:rsid w:val="004D614A"/>
    <w:rsid w:val="004E26F5"/>
    <w:rsid w:val="004E543B"/>
    <w:rsid w:val="004E546F"/>
    <w:rsid w:val="004F0636"/>
    <w:rsid w:val="004F11FF"/>
    <w:rsid w:val="004F43CF"/>
    <w:rsid w:val="004F64E1"/>
    <w:rsid w:val="004F6B92"/>
    <w:rsid w:val="004F7C80"/>
    <w:rsid w:val="004F7D4B"/>
    <w:rsid w:val="005019A0"/>
    <w:rsid w:val="005052B8"/>
    <w:rsid w:val="005106C7"/>
    <w:rsid w:val="00517E1F"/>
    <w:rsid w:val="0052611C"/>
    <w:rsid w:val="005346DA"/>
    <w:rsid w:val="005350D9"/>
    <w:rsid w:val="005420F8"/>
    <w:rsid w:val="005429CF"/>
    <w:rsid w:val="005477BB"/>
    <w:rsid w:val="005505D1"/>
    <w:rsid w:val="00550CF4"/>
    <w:rsid w:val="00550DDB"/>
    <w:rsid w:val="00563DC5"/>
    <w:rsid w:val="005646BB"/>
    <w:rsid w:val="0057010B"/>
    <w:rsid w:val="00594448"/>
    <w:rsid w:val="00595C85"/>
    <w:rsid w:val="00597635"/>
    <w:rsid w:val="005A59AE"/>
    <w:rsid w:val="005A615F"/>
    <w:rsid w:val="005A64F0"/>
    <w:rsid w:val="005B14D6"/>
    <w:rsid w:val="005B25A9"/>
    <w:rsid w:val="005B50D2"/>
    <w:rsid w:val="005B5A96"/>
    <w:rsid w:val="005B67EB"/>
    <w:rsid w:val="005B713E"/>
    <w:rsid w:val="005D0F63"/>
    <w:rsid w:val="005D41A0"/>
    <w:rsid w:val="005D49BA"/>
    <w:rsid w:val="005D5EF3"/>
    <w:rsid w:val="005E2F2B"/>
    <w:rsid w:val="005E4027"/>
    <w:rsid w:val="005E40C7"/>
    <w:rsid w:val="005E4837"/>
    <w:rsid w:val="005E5469"/>
    <w:rsid w:val="005E6579"/>
    <w:rsid w:val="005F35E3"/>
    <w:rsid w:val="005F59DF"/>
    <w:rsid w:val="005F6C9A"/>
    <w:rsid w:val="00605E4D"/>
    <w:rsid w:val="00607FE5"/>
    <w:rsid w:val="0061536A"/>
    <w:rsid w:val="00622823"/>
    <w:rsid w:val="00622C4B"/>
    <w:rsid w:val="00627AB5"/>
    <w:rsid w:val="00631B76"/>
    <w:rsid w:val="0063637F"/>
    <w:rsid w:val="00637B8B"/>
    <w:rsid w:val="00640219"/>
    <w:rsid w:val="0064061B"/>
    <w:rsid w:val="00644FE0"/>
    <w:rsid w:val="00650656"/>
    <w:rsid w:val="00650A11"/>
    <w:rsid w:val="00655059"/>
    <w:rsid w:val="006579A7"/>
    <w:rsid w:val="00661789"/>
    <w:rsid w:val="00661E80"/>
    <w:rsid w:val="00670CCA"/>
    <w:rsid w:val="006723EE"/>
    <w:rsid w:val="006764E0"/>
    <w:rsid w:val="00676D9D"/>
    <w:rsid w:val="00684BC6"/>
    <w:rsid w:val="0068598C"/>
    <w:rsid w:val="006929D5"/>
    <w:rsid w:val="006B6751"/>
    <w:rsid w:val="006B6D50"/>
    <w:rsid w:val="006C31EA"/>
    <w:rsid w:val="006D1170"/>
    <w:rsid w:val="006D3775"/>
    <w:rsid w:val="006D7AF9"/>
    <w:rsid w:val="006E3CAE"/>
    <w:rsid w:val="006F0C44"/>
    <w:rsid w:val="006F1389"/>
    <w:rsid w:val="006F685E"/>
    <w:rsid w:val="006F6D28"/>
    <w:rsid w:val="006F7D71"/>
    <w:rsid w:val="00700130"/>
    <w:rsid w:val="00703046"/>
    <w:rsid w:val="00715EB6"/>
    <w:rsid w:val="007168EE"/>
    <w:rsid w:val="0072063C"/>
    <w:rsid w:val="007215D9"/>
    <w:rsid w:val="0072397E"/>
    <w:rsid w:val="00723C89"/>
    <w:rsid w:val="007264A3"/>
    <w:rsid w:val="00727A99"/>
    <w:rsid w:val="007417EA"/>
    <w:rsid w:val="0074215B"/>
    <w:rsid w:val="00743846"/>
    <w:rsid w:val="00743A59"/>
    <w:rsid w:val="00744F9E"/>
    <w:rsid w:val="0074790E"/>
    <w:rsid w:val="00751168"/>
    <w:rsid w:val="00751A39"/>
    <w:rsid w:val="007543E3"/>
    <w:rsid w:val="00760B1C"/>
    <w:rsid w:val="00764EE0"/>
    <w:rsid w:val="00771005"/>
    <w:rsid w:val="00772A95"/>
    <w:rsid w:val="0078580D"/>
    <w:rsid w:val="0079482D"/>
    <w:rsid w:val="00795A44"/>
    <w:rsid w:val="00795CED"/>
    <w:rsid w:val="00796FD7"/>
    <w:rsid w:val="00797629"/>
    <w:rsid w:val="007A18A7"/>
    <w:rsid w:val="007A32F0"/>
    <w:rsid w:val="007A4FE1"/>
    <w:rsid w:val="007A5BCD"/>
    <w:rsid w:val="007B0242"/>
    <w:rsid w:val="007B2323"/>
    <w:rsid w:val="007B4E93"/>
    <w:rsid w:val="007B5F72"/>
    <w:rsid w:val="007B606A"/>
    <w:rsid w:val="007C12FF"/>
    <w:rsid w:val="007C474A"/>
    <w:rsid w:val="007C74C7"/>
    <w:rsid w:val="007C7CBA"/>
    <w:rsid w:val="007D4D61"/>
    <w:rsid w:val="007E0FCF"/>
    <w:rsid w:val="007E20EE"/>
    <w:rsid w:val="00804C6D"/>
    <w:rsid w:val="0080760A"/>
    <w:rsid w:val="00812A8C"/>
    <w:rsid w:val="00815AB9"/>
    <w:rsid w:val="00817BB2"/>
    <w:rsid w:val="00821B12"/>
    <w:rsid w:val="00822DA2"/>
    <w:rsid w:val="00831FB6"/>
    <w:rsid w:val="00832BC7"/>
    <w:rsid w:val="00837728"/>
    <w:rsid w:val="00837825"/>
    <w:rsid w:val="00842D11"/>
    <w:rsid w:val="00845CD7"/>
    <w:rsid w:val="00845E5D"/>
    <w:rsid w:val="00847643"/>
    <w:rsid w:val="008501CF"/>
    <w:rsid w:val="0085123A"/>
    <w:rsid w:val="008553EA"/>
    <w:rsid w:val="00857458"/>
    <w:rsid w:val="00860A42"/>
    <w:rsid w:val="008634F4"/>
    <w:rsid w:val="00863592"/>
    <w:rsid w:val="008664D6"/>
    <w:rsid w:val="00867432"/>
    <w:rsid w:val="0087180D"/>
    <w:rsid w:val="008720CB"/>
    <w:rsid w:val="008748B2"/>
    <w:rsid w:val="00880052"/>
    <w:rsid w:val="0088391B"/>
    <w:rsid w:val="00891DB1"/>
    <w:rsid w:val="00895629"/>
    <w:rsid w:val="0089570C"/>
    <w:rsid w:val="008A2C31"/>
    <w:rsid w:val="008B16AA"/>
    <w:rsid w:val="008B2811"/>
    <w:rsid w:val="008C0959"/>
    <w:rsid w:val="008C17B9"/>
    <w:rsid w:val="008C1901"/>
    <w:rsid w:val="008C312B"/>
    <w:rsid w:val="008C3696"/>
    <w:rsid w:val="008C66B8"/>
    <w:rsid w:val="008C7C6D"/>
    <w:rsid w:val="008D5D10"/>
    <w:rsid w:val="008D653B"/>
    <w:rsid w:val="008D6B8D"/>
    <w:rsid w:val="008D7118"/>
    <w:rsid w:val="008D71DB"/>
    <w:rsid w:val="008E175E"/>
    <w:rsid w:val="008E3490"/>
    <w:rsid w:val="008F1975"/>
    <w:rsid w:val="008F2BD4"/>
    <w:rsid w:val="008F443E"/>
    <w:rsid w:val="008F5727"/>
    <w:rsid w:val="009056E5"/>
    <w:rsid w:val="00910578"/>
    <w:rsid w:val="00915E08"/>
    <w:rsid w:val="00923F56"/>
    <w:rsid w:val="00931830"/>
    <w:rsid w:val="00935846"/>
    <w:rsid w:val="00942EFA"/>
    <w:rsid w:val="00945632"/>
    <w:rsid w:val="00946558"/>
    <w:rsid w:val="009470E8"/>
    <w:rsid w:val="009526CD"/>
    <w:rsid w:val="0095467F"/>
    <w:rsid w:val="00954E89"/>
    <w:rsid w:val="00963B86"/>
    <w:rsid w:val="00967BE0"/>
    <w:rsid w:val="009729AA"/>
    <w:rsid w:val="00975491"/>
    <w:rsid w:val="0097598D"/>
    <w:rsid w:val="009770C4"/>
    <w:rsid w:val="00980584"/>
    <w:rsid w:val="00980C6D"/>
    <w:rsid w:val="00982B78"/>
    <w:rsid w:val="00986E26"/>
    <w:rsid w:val="00990F7D"/>
    <w:rsid w:val="00995D08"/>
    <w:rsid w:val="00996CCB"/>
    <w:rsid w:val="009978D5"/>
    <w:rsid w:val="009A13AE"/>
    <w:rsid w:val="009A1796"/>
    <w:rsid w:val="009A2EE4"/>
    <w:rsid w:val="009A6D3D"/>
    <w:rsid w:val="009B1CD7"/>
    <w:rsid w:val="009B3CA8"/>
    <w:rsid w:val="009B6EAD"/>
    <w:rsid w:val="009C68BD"/>
    <w:rsid w:val="009E0EE4"/>
    <w:rsid w:val="009E1DAD"/>
    <w:rsid w:val="009E54CA"/>
    <w:rsid w:val="009F089D"/>
    <w:rsid w:val="009F09C8"/>
    <w:rsid w:val="009F38B5"/>
    <w:rsid w:val="009F78BF"/>
    <w:rsid w:val="00A01331"/>
    <w:rsid w:val="00A027B1"/>
    <w:rsid w:val="00A1209A"/>
    <w:rsid w:val="00A1352E"/>
    <w:rsid w:val="00A144E6"/>
    <w:rsid w:val="00A148BB"/>
    <w:rsid w:val="00A14AB7"/>
    <w:rsid w:val="00A154FC"/>
    <w:rsid w:val="00A24A77"/>
    <w:rsid w:val="00A32E75"/>
    <w:rsid w:val="00A33282"/>
    <w:rsid w:val="00A33E96"/>
    <w:rsid w:val="00A369A2"/>
    <w:rsid w:val="00A370DE"/>
    <w:rsid w:val="00A379FF"/>
    <w:rsid w:val="00A37F5F"/>
    <w:rsid w:val="00A40D79"/>
    <w:rsid w:val="00A43D4F"/>
    <w:rsid w:val="00A451E3"/>
    <w:rsid w:val="00A46361"/>
    <w:rsid w:val="00A46609"/>
    <w:rsid w:val="00A47849"/>
    <w:rsid w:val="00A6041A"/>
    <w:rsid w:val="00A619AC"/>
    <w:rsid w:val="00A63567"/>
    <w:rsid w:val="00A70F55"/>
    <w:rsid w:val="00A72B86"/>
    <w:rsid w:val="00A7334E"/>
    <w:rsid w:val="00A7420D"/>
    <w:rsid w:val="00A7447F"/>
    <w:rsid w:val="00A754CA"/>
    <w:rsid w:val="00A83787"/>
    <w:rsid w:val="00A87476"/>
    <w:rsid w:val="00A90191"/>
    <w:rsid w:val="00AA01C8"/>
    <w:rsid w:val="00AA3B47"/>
    <w:rsid w:val="00AB0DA5"/>
    <w:rsid w:val="00AB2E32"/>
    <w:rsid w:val="00AB50F8"/>
    <w:rsid w:val="00AC0B60"/>
    <w:rsid w:val="00AC1DB5"/>
    <w:rsid w:val="00AD357C"/>
    <w:rsid w:val="00AD6215"/>
    <w:rsid w:val="00AE1030"/>
    <w:rsid w:val="00AF1D8E"/>
    <w:rsid w:val="00AF1EB9"/>
    <w:rsid w:val="00AF4C28"/>
    <w:rsid w:val="00AF7655"/>
    <w:rsid w:val="00B02B3B"/>
    <w:rsid w:val="00B07FBA"/>
    <w:rsid w:val="00B15A11"/>
    <w:rsid w:val="00B173B5"/>
    <w:rsid w:val="00B1741A"/>
    <w:rsid w:val="00B240A5"/>
    <w:rsid w:val="00B274D8"/>
    <w:rsid w:val="00B32B0A"/>
    <w:rsid w:val="00B346AD"/>
    <w:rsid w:val="00B40B50"/>
    <w:rsid w:val="00B42781"/>
    <w:rsid w:val="00B428E7"/>
    <w:rsid w:val="00B47C9C"/>
    <w:rsid w:val="00B517E7"/>
    <w:rsid w:val="00B51856"/>
    <w:rsid w:val="00B51EB8"/>
    <w:rsid w:val="00B634F0"/>
    <w:rsid w:val="00B6743E"/>
    <w:rsid w:val="00B67AD3"/>
    <w:rsid w:val="00B7566D"/>
    <w:rsid w:val="00B805F4"/>
    <w:rsid w:val="00BA6F91"/>
    <w:rsid w:val="00BB08C5"/>
    <w:rsid w:val="00BB261E"/>
    <w:rsid w:val="00BB5FFA"/>
    <w:rsid w:val="00BC0A91"/>
    <w:rsid w:val="00BC2CD8"/>
    <w:rsid w:val="00BC3618"/>
    <w:rsid w:val="00BC4ED4"/>
    <w:rsid w:val="00BC6F15"/>
    <w:rsid w:val="00BD08C1"/>
    <w:rsid w:val="00BD1281"/>
    <w:rsid w:val="00BD1AB8"/>
    <w:rsid w:val="00BD6274"/>
    <w:rsid w:val="00BD6697"/>
    <w:rsid w:val="00BE1631"/>
    <w:rsid w:val="00BE2389"/>
    <w:rsid w:val="00BE34DE"/>
    <w:rsid w:val="00BE5E15"/>
    <w:rsid w:val="00BF06B3"/>
    <w:rsid w:val="00BF1AA7"/>
    <w:rsid w:val="00BF3E7D"/>
    <w:rsid w:val="00BF5BDC"/>
    <w:rsid w:val="00BF7F15"/>
    <w:rsid w:val="00C00CB1"/>
    <w:rsid w:val="00C01802"/>
    <w:rsid w:val="00C01F1E"/>
    <w:rsid w:val="00C04541"/>
    <w:rsid w:val="00C06EC8"/>
    <w:rsid w:val="00C1199C"/>
    <w:rsid w:val="00C1326C"/>
    <w:rsid w:val="00C16545"/>
    <w:rsid w:val="00C22738"/>
    <w:rsid w:val="00C22888"/>
    <w:rsid w:val="00C24CAC"/>
    <w:rsid w:val="00C2508B"/>
    <w:rsid w:val="00C277BD"/>
    <w:rsid w:val="00C3045B"/>
    <w:rsid w:val="00C33BF6"/>
    <w:rsid w:val="00C40642"/>
    <w:rsid w:val="00C40F39"/>
    <w:rsid w:val="00C41064"/>
    <w:rsid w:val="00C42E2D"/>
    <w:rsid w:val="00C476B8"/>
    <w:rsid w:val="00C47D9D"/>
    <w:rsid w:val="00C50D49"/>
    <w:rsid w:val="00C548B0"/>
    <w:rsid w:val="00C57B64"/>
    <w:rsid w:val="00C60F51"/>
    <w:rsid w:val="00C63D6D"/>
    <w:rsid w:val="00C75BC9"/>
    <w:rsid w:val="00C75FCA"/>
    <w:rsid w:val="00C8057A"/>
    <w:rsid w:val="00C86DF1"/>
    <w:rsid w:val="00C916F4"/>
    <w:rsid w:val="00C95C5C"/>
    <w:rsid w:val="00CB352E"/>
    <w:rsid w:val="00CB534E"/>
    <w:rsid w:val="00CB680E"/>
    <w:rsid w:val="00CB6C75"/>
    <w:rsid w:val="00CC0B59"/>
    <w:rsid w:val="00CC1236"/>
    <w:rsid w:val="00CC2231"/>
    <w:rsid w:val="00CE2D63"/>
    <w:rsid w:val="00CE754B"/>
    <w:rsid w:val="00CF0925"/>
    <w:rsid w:val="00CF1117"/>
    <w:rsid w:val="00CF2210"/>
    <w:rsid w:val="00CF7771"/>
    <w:rsid w:val="00D01643"/>
    <w:rsid w:val="00D11AC7"/>
    <w:rsid w:val="00D14B01"/>
    <w:rsid w:val="00D17C3C"/>
    <w:rsid w:val="00D20D08"/>
    <w:rsid w:val="00D22457"/>
    <w:rsid w:val="00D24F56"/>
    <w:rsid w:val="00D26B64"/>
    <w:rsid w:val="00D361C3"/>
    <w:rsid w:val="00D40382"/>
    <w:rsid w:val="00D40D98"/>
    <w:rsid w:val="00D42B6C"/>
    <w:rsid w:val="00D434BA"/>
    <w:rsid w:val="00D50898"/>
    <w:rsid w:val="00D51FAF"/>
    <w:rsid w:val="00D56E8A"/>
    <w:rsid w:val="00D60EEF"/>
    <w:rsid w:val="00D61054"/>
    <w:rsid w:val="00D611C6"/>
    <w:rsid w:val="00D61D9E"/>
    <w:rsid w:val="00D63CE7"/>
    <w:rsid w:val="00D6414B"/>
    <w:rsid w:val="00D649A0"/>
    <w:rsid w:val="00D6598D"/>
    <w:rsid w:val="00D67419"/>
    <w:rsid w:val="00D730DB"/>
    <w:rsid w:val="00D77656"/>
    <w:rsid w:val="00D77E4A"/>
    <w:rsid w:val="00D80E78"/>
    <w:rsid w:val="00D81D40"/>
    <w:rsid w:val="00D95E36"/>
    <w:rsid w:val="00D96A23"/>
    <w:rsid w:val="00DB12E5"/>
    <w:rsid w:val="00DB2E2F"/>
    <w:rsid w:val="00DB3DDE"/>
    <w:rsid w:val="00DB63B2"/>
    <w:rsid w:val="00DB6BA5"/>
    <w:rsid w:val="00DC0334"/>
    <w:rsid w:val="00DC08EE"/>
    <w:rsid w:val="00DC1E4B"/>
    <w:rsid w:val="00DC280A"/>
    <w:rsid w:val="00DC3355"/>
    <w:rsid w:val="00DC5461"/>
    <w:rsid w:val="00DD151A"/>
    <w:rsid w:val="00DD2D7D"/>
    <w:rsid w:val="00DD596D"/>
    <w:rsid w:val="00DE3409"/>
    <w:rsid w:val="00DE76B3"/>
    <w:rsid w:val="00DF3E85"/>
    <w:rsid w:val="00DF623B"/>
    <w:rsid w:val="00DF789A"/>
    <w:rsid w:val="00DF79F2"/>
    <w:rsid w:val="00E02830"/>
    <w:rsid w:val="00E0584E"/>
    <w:rsid w:val="00E07544"/>
    <w:rsid w:val="00E11CEB"/>
    <w:rsid w:val="00E13BA8"/>
    <w:rsid w:val="00E148F6"/>
    <w:rsid w:val="00E14CEE"/>
    <w:rsid w:val="00E16BF8"/>
    <w:rsid w:val="00E3193E"/>
    <w:rsid w:val="00E325A2"/>
    <w:rsid w:val="00E35BC2"/>
    <w:rsid w:val="00E411AC"/>
    <w:rsid w:val="00E43880"/>
    <w:rsid w:val="00E456CA"/>
    <w:rsid w:val="00E4697F"/>
    <w:rsid w:val="00E47D6A"/>
    <w:rsid w:val="00E54C41"/>
    <w:rsid w:val="00E60FBD"/>
    <w:rsid w:val="00E651CB"/>
    <w:rsid w:val="00E731D7"/>
    <w:rsid w:val="00E7326F"/>
    <w:rsid w:val="00E74B65"/>
    <w:rsid w:val="00E80DD7"/>
    <w:rsid w:val="00E83EA2"/>
    <w:rsid w:val="00E86481"/>
    <w:rsid w:val="00E87F73"/>
    <w:rsid w:val="00E90701"/>
    <w:rsid w:val="00E9091C"/>
    <w:rsid w:val="00E927DD"/>
    <w:rsid w:val="00E93588"/>
    <w:rsid w:val="00EA0C0E"/>
    <w:rsid w:val="00EA55BF"/>
    <w:rsid w:val="00EB0CAE"/>
    <w:rsid w:val="00EC1066"/>
    <w:rsid w:val="00EC107F"/>
    <w:rsid w:val="00EC1312"/>
    <w:rsid w:val="00EC1BC5"/>
    <w:rsid w:val="00EC267F"/>
    <w:rsid w:val="00EC2AEB"/>
    <w:rsid w:val="00EC5ECC"/>
    <w:rsid w:val="00ED1CDD"/>
    <w:rsid w:val="00ED6B65"/>
    <w:rsid w:val="00ED733B"/>
    <w:rsid w:val="00EE2048"/>
    <w:rsid w:val="00EE4766"/>
    <w:rsid w:val="00EE4959"/>
    <w:rsid w:val="00EE61FF"/>
    <w:rsid w:val="00EE7423"/>
    <w:rsid w:val="00EF0C0D"/>
    <w:rsid w:val="00EF45E7"/>
    <w:rsid w:val="00EF5B03"/>
    <w:rsid w:val="00EF6092"/>
    <w:rsid w:val="00EF672D"/>
    <w:rsid w:val="00EF73A9"/>
    <w:rsid w:val="00F011A7"/>
    <w:rsid w:val="00F019E4"/>
    <w:rsid w:val="00F02EE0"/>
    <w:rsid w:val="00F0416B"/>
    <w:rsid w:val="00F13B10"/>
    <w:rsid w:val="00F15D6F"/>
    <w:rsid w:val="00F22254"/>
    <w:rsid w:val="00F2424F"/>
    <w:rsid w:val="00F26AD0"/>
    <w:rsid w:val="00F26BA6"/>
    <w:rsid w:val="00F27055"/>
    <w:rsid w:val="00F31ED7"/>
    <w:rsid w:val="00F41CDC"/>
    <w:rsid w:val="00F4282E"/>
    <w:rsid w:val="00F4386C"/>
    <w:rsid w:val="00F5290B"/>
    <w:rsid w:val="00F5726C"/>
    <w:rsid w:val="00F575A9"/>
    <w:rsid w:val="00F61455"/>
    <w:rsid w:val="00F65410"/>
    <w:rsid w:val="00F7373A"/>
    <w:rsid w:val="00F755B1"/>
    <w:rsid w:val="00F813D9"/>
    <w:rsid w:val="00F82101"/>
    <w:rsid w:val="00F90DA1"/>
    <w:rsid w:val="00FA0BD4"/>
    <w:rsid w:val="00FA173C"/>
    <w:rsid w:val="00FC2C49"/>
    <w:rsid w:val="00FC4B51"/>
    <w:rsid w:val="00FD0609"/>
    <w:rsid w:val="00FD10A5"/>
    <w:rsid w:val="00FD1584"/>
    <w:rsid w:val="00FD28E4"/>
    <w:rsid w:val="00FD3BB2"/>
    <w:rsid w:val="00FD47CB"/>
    <w:rsid w:val="00FD6EB9"/>
    <w:rsid w:val="00FD7877"/>
    <w:rsid w:val="00FE3990"/>
    <w:rsid w:val="00FE4594"/>
    <w:rsid w:val="00FE45CC"/>
    <w:rsid w:val="00FE76F6"/>
    <w:rsid w:val="00FF14AA"/>
    <w:rsid w:val="00FF1DD6"/>
    <w:rsid w:val="00FF2506"/>
    <w:rsid w:val="00FF3C0B"/>
    <w:rsid w:val="00FF3F8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4C93B"/>
  <w15:docId w15:val="{D5BFE090-BDC3-4F52-9B90-A694ED3A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877"/>
    <w:rPr>
      <w:color w:val="5A5A5A" w:themeColor="text1" w:themeTint="A5"/>
    </w:rPr>
  </w:style>
  <w:style w:type="paragraph" w:styleId="Cmsor1">
    <w:name w:val="heading 1"/>
    <w:basedOn w:val="Norml"/>
    <w:next w:val="Norml"/>
    <w:link w:val="Cmsor1Char"/>
    <w:uiPriority w:val="9"/>
    <w:qFormat/>
    <w:rsid w:val="00102C1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2C1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2C1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2C1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2C1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2C1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2C1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2C1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2C1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2C1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2C1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2C1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2C1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2C1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2C1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2C1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2C1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2C1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02C15"/>
    <w:rPr>
      <w:b/>
      <w:bCs/>
      <w:smallCaps/>
      <w:color w:val="1F497D" w:themeColor="text2"/>
      <w:spacing w:val="10"/>
      <w:sz w:val="18"/>
      <w:szCs w:val="18"/>
    </w:rPr>
  </w:style>
  <w:style w:type="paragraph" w:styleId="Cm">
    <w:name w:val="Title"/>
    <w:next w:val="Norml"/>
    <w:link w:val="CmChar"/>
    <w:qFormat/>
    <w:rsid w:val="00102C1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rsid w:val="00102C1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lcm">
    <w:name w:val="Subtitle"/>
    <w:next w:val="Norml"/>
    <w:link w:val="AlcmChar"/>
    <w:uiPriority w:val="11"/>
    <w:qFormat/>
    <w:rsid w:val="00102C1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2C15"/>
    <w:rPr>
      <w:smallCaps/>
      <w:color w:val="938953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102C15"/>
    <w:rPr>
      <w:b/>
      <w:bCs/>
      <w:spacing w:val="0"/>
    </w:rPr>
  </w:style>
  <w:style w:type="character" w:styleId="Kiemels">
    <w:name w:val="Emphasis"/>
    <w:uiPriority w:val="20"/>
    <w:qFormat/>
    <w:rsid w:val="00102C1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link w:val="NincstrkzChar"/>
    <w:uiPriority w:val="1"/>
    <w:qFormat/>
    <w:rsid w:val="00102C15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102C15"/>
    <w:rPr>
      <w:color w:val="5A5A5A" w:themeColor="text1" w:themeTint="A5"/>
    </w:rPr>
  </w:style>
  <w:style w:type="paragraph" w:styleId="Listaszerbekezds">
    <w:name w:val="List Paragraph"/>
    <w:basedOn w:val="Norml"/>
    <w:uiPriority w:val="34"/>
    <w:qFormat/>
    <w:rsid w:val="00102C1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02C15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102C15"/>
    <w:rPr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2C1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2C1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Finomkiemels">
    <w:name w:val="Subtle Emphasis"/>
    <w:uiPriority w:val="19"/>
    <w:qFormat/>
    <w:rsid w:val="00102C15"/>
    <w:rPr>
      <w:smallCaps/>
      <w:dstrike w:val="0"/>
      <w:color w:val="5A5A5A" w:themeColor="text1" w:themeTint="A5"/>
      <w:vertAlign w:val="baseline"/>
    </w:rPr>
  </w:style>
  <w:style w:type="character" w:styleId="Erskiemels">
    <w:name w:val="Intense Emphasis"/>
    <w:uiPriority w:val="21"/>
    <w:qFormat/>
    <w:rsid w:val="00102C15"/>
    <w:rPr>
      <w:b/>
      <w:bCs/>
      <w:smallCaps/>
      <w:color w:val="4F81BD" w:themeColor="accent1"/>
      <w:spacing w:val="40"/>
    </w:rPr>
  </w:style>
  <w:style w:type="character" w:styleId="Finomhivatkozs">
    <w:name w:val="Subtle Reference"/>
    <w:uiPriority w:val="31"/>
    <w:qFormat/>
    <w:rsid w:val="00102C1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102C1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Knyvcme">
    <w:name w:val="Book Title"/>
    <w:uiPriority w:val="33"/>
    <w:qFormat/>
    <w:rsid w:val="00102C1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02C15"/>
    <w:pPr>
      <w:outlineLvl w:val="9"/>
    </w:pPr>
    <w:rPr>
      <w:lang w:bidi="en-US"/>
    </w:rPr>
  </w:style>
  <w:style w:type="paragraph" w:customStyle="1" w:styleId="Default">
    <w:name w:val="Default"/>
    <w:rsid w:val="00B02B3B"/>
    <w:pPr>
      <w:autoSpaceDE w:val="0"/>
      <w:autoSpaceDN w:val="0"/>
      <w:adjustRightInd w:val="0"/>
      <w:spacing w:after="0" w:line="240" w:lineRule="auto"/>
      <w:ind w:left="0"/>
    </w:pPr>
    <w:rPr>
      <w:rFonts w:ascii="Verdana" w:hAnsi="Verdana" w:cs="Verdan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813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813D9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F813D9"/>
    <w:rPr>
      <w:color w:val="5A5A5A" w:themeColor="text1" w:themeTint="A5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13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13D9"/>
    <w:rPr>
      <w:b/>
      <w:bCs/>
      <w:color w:val="5A5A5A" w:themeColor="text1" w:themeTint="A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3D9"/>
    <w:rPr>
      <w:rFonts w:ascii="Tahoma" w:hAnsi="Tahoma" w:cs="Tahoma"/>
      <w:color w:val="5A5A5A" w:themeColor="text1" w:themeTint="A5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C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37E3"/>
    <w:rPr>
      <w:color w:val="5A5A5A" w:themeColor="text1" w:themeTint="A5"/>
    </w:rPr>
  </w:style>
  <w:style w:type="paragraph" w:styleId="llb">
    <w:name w:val="footer"/>
    <w:basedOn w:val="Norml"/>
    <w:link w:val="llbChar"/>
    <w:uiPriority w:val="99"/>
    <w:unhideWhenUsed/>
    <w:rsid w:val="003C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37E3"/>
    <w:rPr>
      <w:color w:val="5A5A5A" w:themeColor="text1" w:themeTint="A5"/>
    </w:rPr>
  </w:style>
  <w:style w:type="character" w:styleId="Hiperhivatkozs">
    <w:name w:val="Hyperlink"/>
    <w:basedOn w:val="Bekezdsalapbettpusa"/>
    <w:uiPriority w:val="99"/>
    <w:unhideWhenUsed/>
    <w:rsid w:val="002944B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4B65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4B65"/>
    <w:rPr>
      <w:color w:val="5A5A5A" w:themeColor="text1" w:themeTint="A5"/>
    </w:rPr>
  </w:style>
  <w:style w:type="character" w:styleId="Lbjegyzet-hivatkozs">
    <w:name w:val="footnote reference"/>
    <w:basedOn w:val="Bekezdsalapbettpusa"/>
    <w:uiPriority w:val="99"/>
    <w:semiHidden/>
    <w:unhideWhenUsed/>
    <w:rsid w:val="00E74B65"/>
    <w:rPr>
      <w:vertAlign w:val="superscript"/>
    </w:rPr>
  </w:style>
  <w:style w:type="paragraph" w:styleId="Vltozat">
    <w:name w:val="Revision"/>
    <w:hidden/>
    <w:uiPriority w:val="99"/>
    <w:semiHidden/>
    <w:rsid w:val="001E59CB"/>
    <w:pPr>
      <w:spacing w:after="0" w:line="240" w:lineRule="auto"/>
      <w:ind w:left="0"/>
    </w:pPr>
    <w:rPr>
      <w:color w:val="5A5A5A" w:themeColor="text1" w:themeTint="A5"/>
    </w:rPr>
  </w:style>
  <w:style w:type="numbering" w:customStyle="1" w:styleId="WWNum1">
    <w:name w:val="WWNum1"/>
    <w:basedOn w:val="Nemlista"/>
    <w:rsid w:val="00D50898"/>
    <w:pPr>
      <w:numPr>
        <w:numId w:val="4"/>
      </w:numPr>
    </w:pPr>
  </w:style>
  <w:style w:type="paragraph" w:customStyle="1" w:styleId="Standard">
    <w:name w:val="Standard"/>
    <w:rsid w:val="00CC2231"/>
    <w:pPr>
      <w:suppressAutoHyphens/>
      <w:autoSpaceDN w:val="0"/>
      <w:spacing w:after="0" w:line="100" w:lineRule="atLeast"/>
      <w:ind w:left="0"/>
      <w:textAlignment w:val="baseline"/>
    </w:pPr>
    <w:rPr>
      <w:rFonts w:ascii="Bookman Old Style" w:eastAsia="Times New Roman" w:hAnsi="Bookman Old Style" w:cs="Times New Roman"/>
      <w:kern w:val="3"/>
      <w:sz w:val="24"/>
      <w:szCs w:val="24"/>
      <w:lang w:eastAsia="hi-IN" w:bidi="hi-IN"/>
    </w:rPr>
  </w:style>
  <w:style w:type="paragraph" w:customStyle="1" w:styleId="Szvegtrzsbehzssal31">
    <w:name w:val="Szövegtörzs behúzással 31"/>
    <w:basedOn w:val="Standard"/>
    <w:rsid w:val="00CC2231"/>
    <w:pPr>
      <w:ind w:left="360"/>
      <w:jc w:val="both"/>
    </w:pPr>
    <w:rPr>
      <w:rFonts w:ascii="Garamond" w:hAnsi="Garamond" w:cs="Arial, sans-serif"/>
    </w:rPr>
  </w:style>
  <w:style w:type="paragraph" w:customStyle="1" w:styleId="Szvegtrzs21">
    <w:name w:val="Szövegtörzs 21"/>
    <w:basedOn w:val="Standard"/>
    <w:rsid w:val="00975491"/>
    <w:pPr>
      <w:spacing w:after="120" w:line="480" w:lineRule="auto"/>
    </w:pPr>
  </w:style>
  <w:style w:type="numbering" w:customStyle="1" w:styleId="WWNum4">
    <w:name w:val="WWNum4"/>
    <w:basedOn w:val="Nemlista"/>
    <w:rsid w:val="00975491"/>
    <w:pPr>
      <w:numPr>
        <w:numId w:val="6"/>
      </w:numPr>
    </w:pPr>
  </w:style>
  <w:style w:type="paragraph" w:customStyle="1" w:styleId="Text">
    <w:name w:val="Text"/>
    <w:basedOn w:val="Standard"/>
    <w:rsid w:val="00DB63B2"/>
    <w:pPr>
      <w:jc w:val="both"/>
    </w:pPr>
    <w:rPr>
      <w:rFonts w:ascii="Hun Swiss" w:hAnsi="Hun Swiss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FF36-480A-4559-B30B-34CCF630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2820</Words>
  <Characters>19463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Lelkes Ildikó Dr.</dc:creator>
  <cp:lastModifiedBy>Erdős-Hozbor Andrea</cp:lastModifiedBy>
  <cp:revision>2</cp:revision>
  <cp:lastPrinted>2020-02-26T10:24:00Z</cp:lastPrinted>
  <dcterms:created xsi:type="dcterms:W3CDTF">2020-04-29T04:20:00Z</dcterms:created>
  <dcterms:modified xsi:type="dcterms:W3CDTF">2020-04-29T04:20:00Z</dcterms:modified>
</cp:coreProperties>
</file>